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77B7A" w14:textId="320CCE86" w:rsidR="001E290B" w:rsidRPr="008568F5" w:rsidRDefault="006B3897" w:rsidP="0060653B">
      <w:pPr>
        <w:jc w:val="center"/>
        <w:rPr>
          <w:rFonts w:ascii="Bauhaus" w:hAnsi="Bauhaus"/>
          <w:b/>
          <w:bCs/>
          <w:color w:val="00B050"/>
          <w:sz w:val="36"/>
          <w:szCs w:val="36"/>
        </w:rPr>
      </w:pPr>
      <w:r w:rsidRPr="008568F5">
        <w:rPr>
          <w:rFonts w:ascii="Bauhaus" w:hAnsi="Bauhaus"/>
          <w:b/>
          <w:bCs/>
          <w:noProof/>
          <w:color w:val="00B05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789871" wp14:editId="551C42F6">
                <wp:simplePos x="0" y="0"/>
                <wp:positionH relativeFrom="margin">
                  <wp:posOffset>-571991</wp:posOffset>
                </wp:positionH>
                <wp:positionV relativeFrom="paragraph">
                  <wp:posOffset>-57307</wp:posOffset>
                </wp:positionV>
                <wp:extent cx="6899910" cy="931749"/>
                <wp:effectExtent l="0" t="0" r="0" b="19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9910" cy="931749"/>
                        </a:xfrm>
                        <a:prstGeom prst="rect">
                          <a:avLst/>
                        </a:prstGeom>
                        <a:solidFill>
                          <a:srgbClr val="D1FF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0E6A8" id="Rectangle 1" o:spid="_x0000_s1026" style="position:absolute;margin-left:-45.05pt;margin-top:-4.5pt;width:543.3pt;height:73.35pt;z-index:-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" fillcolor="#d1ffe6" stroked="f" strokeweight="1pt">
                <w10:wrap anchorx="margin"/>
              </v:rect>
            </w:pict>
          </mc:Fallback>
        </mc:AlternateContent>
      </w:r>
      <w:r w:rsidR="00401650" w:rsidRPr="008568F5">
        <w:rPr>
          <w:rFonts w:ascii="Bauhaus" w:hAnsi="Bauhaus"/>
          <w:noProof/>
        </w:rPr>
        <w:drawing>
          <wp:anchor distT="0" distB="0" distL="114300" distR="114300" simplePos="0" relativeHeight="251667456" behindDoc="0" locked="0" layoutInCell="1" allowOverlap="1" wp14:anchorId="47D84915" wp14:editId="364DD624">
            <wp:simplePos x="0" y="0"/>
            <wp:positionH relativeFrom="margin">
              <wp:posOffset>-545115</wp:posOffset>
            </wp:positionH>
            <wp:positionV relativeFrom="paragraph">
              <wp:posOffset>6559</wp:posOffset>
            </wp:positionV>
            <wp:extent cx="1181526" cy="872079"/>
            <wp:effectExtent l="0" t="0" r="0" b="444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4PyreneesAtlantique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526" cy="8720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E9D" w:rsidRPr="008568F5">
        <w:rPr>
          <w:rFonts w:ascii="Bauhaus" w:hAnsi="Bauhaus"/>
          <w:b/>
          <w:bCs/>
          <w:color w:val="00B050"/>
          <w:sz w:val="36"/>
          <w:szCs w:val="36"/>
        </w:rPr>
        <w:t xml:space="preserve">Cahier des charges </w:t>
      </w:r>
      <w:r w:rsidR="0060653B" w:rsidRPr="008568F5">
        <w:rPr>
          <w:rFonts w:ascii="Bauhaus" w:hAnsi="Bauhaus"/>
          <w:b/>
          <w:bCs/>
          <w:color w:val="00B050"/>
          <w:sz w:val="36"/>
          <w:szCs w:val="36"/>
        </w:rPr>
        <w:t>–</w:t>
      </w:r>
      <w:r w:rsidR="00897E9D" w:rsidRPr="008568F5">
        <w:rPr>
          <w:rFonts w:ascii="Bauhaus" w:hAnsi="Bauhaus"/>
          <w:b/>
          <w:bCs/>
          <w:color w:val="00B050"/>
          <w:sz w:val="36"/>
          <w:szCs w:val="36"/>
        </w:rPr>
        <w:t xml:space="preserve"> </w:t>
      </w:r>
      <w:r w:rsidR="00515F4F" w:rsidRPr="008568F5">
        <w:rPr>
          <w:rFonts w:ascii="Bauhaus" w:hAnsi="Bauhaus"/>
          <w:b/>
          <w:bCs/>
          <w:color w:val="00B050"/>
          <w:sz w:val="36"/>
          <w:szCs w:val="36"/>
        </w:rPr>
        <w:t>RSA</w:t>
      </w:r>
      <w:r w:rsidR="0060653B" w:rsidRPr="008568F5">
        <w:rPr>
          <w:rFonts w:ascii="Bauhaus" w:hAnsi="Bauhaus"/>
          <w:b/>
          <w:bCs/>
          <w:color w:val="00B050"/>
          <w:sz w:val="36"/>
          <w:szCs w:val="36"/>
        </w:rPr>
        <w:t xml:space="preserve"> </w:t>
      </w:r>
      <w:r w:rsidR="0060653B" w:rsidRPr="008568F5">
        <w:rPr>
          <w:rFonts w:ascii="Bauhaus 93" w:hAnsi="Bauhaus 93"/>
          <w:color w:val="00B050"/>
          <w:sz w:val="36"/>
          <w:szCs w:val="36"/>
        </w:rPr>
        <w:t>²</w:t>
      </w:r>
    </w:p>
    <w:p w14:paraId="1CA93F9F" w14:textId="58CE65B5" w:rsidR="00D93AC4" w:rsidRPr="008568F5" w:rsidRDefault="00510629" w:rsidP="0060653B">
      <w:pPr>
        <w:jc w:val="center"/>
        <w:rPr>
          <w:rFonts w:ascii="Arial Nova Light" w:hAnsi="Arial Nova Light"/>
          <w:b/>
          <w:bCs/>
          <w:color w:val="00B050"/>
          <w:sz w:val="36"/>
          <w:szCs w:val="36"/>
        </w:rPr>
      </w:pPr>
      <w:r w:rsidRPr="008568F5">
        <w:rPr>
          <w:rFonts w:ascii="Bauhaus" w:hAnsi="Bauhaus"/>
          <w:b/>
          <w:bCs/>
          <w:color w:val="00B050"/>
          <w:sz w:val="36"/>
          <w:szCs w:val="36"/>
        </w:rPr>
        <w:t xml:space="preserve">La </w:t>
      </w:r>
      <w:r w:rsidR="00FF5F9A" w:rsidRPr="008568F5">
        <w:rPr>
          <w:rFonts w:ascii="Bauhaus" w:hAnsi="Bauhaus"/>
          <w:b/>
          <w:bCs/>
          <w:color w:val="00B050"/>
          <w:sz w:val="36"/>
          <w:szCs w:val="36"/>
        </w:rPr>
        <w:t xml:space="preserve">Rencontre </w:t>
      </w:r>
      <w:r w:rsidR="00897E9D" w:rsidRPr="008568F5">
        <w:rPr>
          <w:rFonts w:ascii="Bauhaus" w:hAnsi="Bauhaus"/>
          <w:b/>
          <w:bCs/>
          <w:color w:val="00B050"/>
          <w:sz w:val="36"/>
          <w:szCs w:val="36"/>
        </w:rPr>
        <w:t>S</w:t>
      </w:r>
      <w:r w:rsidR="00FF5F9A" w:rsidRPr="008568F5">
        <w:rPr>
          <w:rFonts w:ascii="Bauhaus" w:hAnsi="Bauhaus"/>
          <w:b/>
          <w:bCs/>
          <w:color w:val="00B050"/>
          <w:sz w:val="36"/>
          <w:szCs w:val="36"/>
        </w:rPr>
        <w:t xml:space="preserve">portive </w:t>
      </w:r>
      <w:r w:rsidR="00897E9D" w:rsidRPr="008568F5">
        <w:rPr>
          <w:rFonts w:ascii="Bauhaus" w:hAnsi="Bauhaus"/>
          <w:b/>
          <w:bCs/>
          <w:color w:val="00B050"/>
          <w:sz w:val="36"/>
          <w:szCs w:val="36"/>
        </w:rPr>
        <w:t>A</w:t>
      </w:r>
      <w:r w:rsidR="00FF5F9A" w:rsidRPr="008568F5">
        <w:rPr>
          <w:rFonts w:ascii="Bauhaus" w:hAnsi="Bauhaus"/>
          <w:b/>
          <w:bCs/>
          <w:color w:val="00B050"/>
          <w:sz w:val="36"/>
          <w:szCs w:val="36"/>
        </w:rPr>
        <w:t xml:space="preserve">ssociative </w:t>
      </w:r>
      <w:r w:rsidR="00897E9D" w:rsidRPr="008568F5">
        <w:rPr>
          <w:rFonts w:ascii="Bauhaus" w:hAnsi="Bauhaus"/>
          <w:b/>
          <w:bCs/>
          <w:color w:val="00B050"/>
          <w:sz w:val="36"/>
          <w:szCs w:val="36"/>
        </w:rPr>
        <w:t>A</w:t>
      </w:r>
      <w:r w:rsidR="00FF5F9A" w:rsidRPr="008568F5">
        <w:rPr>
          <w:rFonts w:ascii="Bauhaus" w:hAnsi="Bauhaus"/>
          <w:b/>
          <w:bCs/>
          <w:color w:val="00B050"/>
          <w:sz w:val="36"/>
          <w:szCs w:val="36"/>
        </w:rPr>
        <w:t>ugmentée</w:t>
      </w:r>
    </w:p>
    <w:p w14:paraId="55D71976" w14:textId="1288A055" w:rsidR="004412FB" w:rsidRPr="008568F5" w:rsidRDefault="004412FB" w:rsidP="006B3897">
      <w:pPr>
        <w:spacing w:after="0"/>
        <w:rPr>
          <w:rFonts w:ascii="Arial Nova Light" w:hAnsi="Arial Nova Light"/>
        </w:rPr>
      </w:pPr>
    </w:p>
    <w:p w14:paraId="7054766B" w14:textId="19A15A39" w:rsidR="0060653B" w:rsidRPr="00197DA3" w:rsidRDefault="0060653B" w:rsidP="00F65872">
      <w:pPr>
        <w:ind w:firstLine="360"/>
        <w:jc w:val="both"/>
        <w:rPr>
          <w:rFonts w:ascii="Candara" w:hAnsi="Candara"/>
        </w:rPr>
      </w:pPr>
      <w:r w:rsidRPr="00197DA3">
        <w:rPr>
          <w:rFonts w:ascii="Candara" w:hAnsi="Candara"/>
        </w:rPr>
        <w:t>Le contexte actuel ne permettant pas de mettre en place les traditionnelles rencontres sportives,</w:t>
      </w:r>
      <w:r w:rsidR="00510629" w:rsidRPr="00197DA3">
        <w:rPr>
          <w:rFonts w:ascii="Candara" w:hAnsi="Candara"/>
        </w:rPr>
        <w:t xml:space="preserve"> malgré les recommandations rédigées en début d’année, </w:t>
      </w:r>
      <w:r w:rsidRPr="00197DA3">
        <w:rPr>
          <w:rFonts w:ascii="Candara" w:hAnsi="Candara"/>
        </w:rPr>
        <w:t xml:space="preserve">le comité directeur de l’USEP 64 </w:t>
      </w:r>
      <w:r w:rsidR="00510629" w:rsidRPr="00197DA3">
        <w:rPr>
          <w:rFonts w:ascii="Candara" w:hAnsi="Candara"/>
        </w:rPr>
        <w:t>s’est mobilisé pour proposer une alternative à l’ensemble des écoles du département.</w:t>
      </w:r>
    </w:p>
    <w:p w14:paraId="3BB3E2D1" w14:textId="5E0EF713" w:rsidR="00F930A0" w:rsidRPr="00197DA3" w:rsidRDefault="0014307B" w:rsidP="00F65872">
      <w:pPr>
        <w:ind w:firstLine="360"/>
        <w:jc w:val="both"/>
        <w:rPr>
          <w:rFonts w:ascii="Candara" w:hAnsi="Candara"/>
        </w:rPr>
      </w:pPr>
      <w:bookmarkStart w:id="0" w:name="_Hlk55841237"/>
      <w:r w:rsidRPr="00197DA3">
        <w:rPr>
          <w:rFonts w:ascii="Candara" w:hAnsi="Candara"/>
        </w:rPr>
        <w:t xml:space="preserve">Poursuivant nos objectifs de former des citoyens sportifs </w:t>
      </w:r>
      <w:bookmarkEnd w:id="0"/>
      <w:r w:rsidRPr="00197DA3">
        <w:rPr>
          <w:rFonts w:ascii="Candara" w:hAnsi="Candara"/>
        </w:rPr>
        <w:t>et de dynamiser l’enseignement de l’EPS au travers de rencontres sportives, et en nous</w:t>
      </w:r>
      <w:r w:rsidR="00510629" w:rsidRPr="00197DA3">
        <w:rPr>
          <w:rFonts w:ascii="Candara" w:hAnsi="Candara"/>
        </w:rPr>
        <w:t xml:space="preserve"> appu</w:t>
      </w:r>
      <w:bookmarkStart w:id="1" w:name="_GoBack"/>
      <w:bookmarkEnd w:id="1"/>
      <w:r w:rsidR="00510629" w:rsidRPr="00197DA3">
        <w:rPr>
          <w:rFonts w:ascii="Candara" w:hAnsi="Candara"/>
        </w:rPr>
        <w:t xml:space="preserve">yant sur les idées fortes et </w:t>
      </w:r>
      <w:r w:rsidRPr="00197DA3">
        <w:rPr>
          <w:rFonts w:ascii="Candara" w:hAnsi="Candara"/>
        </w:rPr>
        <w:t xml:space="preserve">les </w:t>
      </w:r>
      <w:r w:rsidR="00510629" w:rsidRPr="00197DA3">
        <w:rPr>
          <w:rFonts w:ascii="Candara" w:hAnsi="Candara"/>
        </w:rPr>
        <w:t>valeurs de l’USEP,</w:t>
      </w:r>
      <w:r w:rsidR="00F930A0" w:rsidRPr="00197DA3">
        <w:rPr>
          <w:rFonts w:ascii="Candara" w:hAnsi="Candara"/>
        </w:rPr>
        <w:t xml:space="preserve"> nous avons élaboré un nouveau dispositif :</w:t>
      </w:r>
      <w:r w:rsidR="00510629" w:rsidRPr="00197DA3">
        <w:rPr>
          <w:rFonts w:ascii="Candara" w:hAnsi="Candara"/>
        </w:rPr>
        <w:t xml:space="preserve"> les « Rencontres Sportives Associatives Augmentées ». </w:t>
      </w:r>
      <w:r w:rsidR="00F930A0" w:rsidRPr="00197DA3">
        <w:rPr>
          <w:rFonts w:ascii="Candara" w:hAnsi="Candara"/>
        </w:rPr>
        <w:t>Elles débuteront dès le mois de janvier, et se termineront par un temps de rencontre, si la situation sanitaire le permet.</w:t>
      </w:r>
    </w:p>
    <w:p w14:paraId="2548DE84" w14:textId="67C2E182" w:rsidR="0014307B" w:rsidRPr="008568F5" w:rsidRDefault="0014307B" w:rsidP="0014307B">
      <w:pPr>
        <w:spacing w:after="0"/>
        <w:rPr>
          <w:rFonts w:ascii="Arial Nova Light" w:hAnsi="Arial Nova Light"/>
          <w:b/>
          <w:bCs/>
          <w:u w:val="single"/>
        </w:rPr>
      </w:pPr>
      <w:r w:rsidRPr="008568F5">
        <w:rPr>
          <w:rFonts w:ascii="Arial Nova Light" w:hAnsi="Arial Nova Ligh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B6A6F2" wp14:editId="595FA0F4">
                <wp:simplePos x="0" y="0"/>
                <wp:positionH relativeFrom="margin">
                  <wp:align>left</wp:align>
                </wp:positionH>
                <wp:positionV relativeFrom="paragraph">
                  <wp:posOffset>109322</wp:posOffset>
                </wp:positionV>
                <wp:extent cx="6181725" cy="1219733"/>
                <wp:effectExtent l="19050" t="19050" r="28575" b="1905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121973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EE8E9" id="Rectangle : coins arrondis 2" o:spid="_x0000_s1026" style="position:absolute;margin-left:0;margin-top:8.6pt;width:486.75pt;height:96.0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" filled="f" strokecolor="red" strokeweight="2.25pt">
                <v:stroke joinstyle="miter"/>
                <w10:wrap anchorx="margin"/>
              </v:roundrect>
            </w:pict>
          </mc:Fallback>
        </mc:AlternateContent>
      </w:r>
    </w:p>
    <w:p w14:paraId="5A8DC387" w14:textId="04BD13FB" w:rsidR="00C75394" w:rsidRPr="00197DA3" w:rsidRDefault="00C75394" w:rsidP="00254616">
      <w:pPr>
        <w:ind w:left="142"/>
        <w:rPr>
          <w:rFonts w:ascii="Bauhaus" w:hAnsi="Bauhaus"/>
          <w:b/>
          <w:bCs/>
          <w:sz w:val="24"/>
          <w:szCs w:val="24"/>
          <w:u w:val="single"/>
        </w:rPr>
      </w:pPr>
      <w:bookmarkStart w:id="2" w:name="_Hlk55841320"/>
      <w:r w:rsidRPr="00197DA3">
        <w:rPr>
          <w:rFonts w:ascii="Bauhaus" w:hAnsi="Bauhaus"/>
          <w:b/>
          <w:bCs/>
          <w:sz w:val="24"/>
          <w:szCs w:val="24"/>
          <w:u w:val="single"/>
        </w:rPr>
        <w:t xml:space="preserve">Objectifs : </w:t>
      </w:r>
    </w:p>
    <w:bookmarkEnd w:id="2"/>
    <w:p w14:paraId="0B92F09B" w14:textId="793BB5B6" w:rsidR="00C75394" w:rsidRPr="00197DA3" w:rsidRDefault="00B53FBB" w:rsidP="00254616">
      <w:pPr>
        <w:pStyle w:val="Paragraphedeliste"/>
        <w:numPr>
          <w:ilvl w:val="0"/>
          <w:numId w:val="2"/>
        </w:numPr>
        <w:ind w:right="100"/>
        <w:jc w:val="both"/>
        <w:rPr>
          <w:rFonts w:ascii="Candara" w:hAnsi="Candara"/>
        </w:rPr>
      </w:pPr>
      <w:r w:rsidRPr="00197DA3">
        <w:rPr>
          <w:rFonts w:ascii="Candara" w:hAnsi="Candara"/>
        </w:rPr>
        <w:t>Poursuivre</w:t>
      </w:r>
      <w:r w:rsidR="00E92098" w:rsidRPr="00197DA3">
        <w:rPr>
          <w:rFonts w:ascii="Candara" w:hAnsi="Candara"/>
        </w:rPr>
        <w:t xml:space="preserve"> la mise</w:t>
      </w:r>
      <w:r w:rsidR="00C75394" w:rsidRPr="00197DA3">
        <w:rPr>
          <w:rFonts w:ascii="Candara" w:hAnsi="Candara"/>
        </w:rPr>
        <w:t xml:space="preserve"> en œuvre l’EPS dans le respect du protocole sanitaire</w:t>
      </w:r>
    </w:p>
    <w:p w14:paraId="1F2526A1" w14:textId="739545F3" w:rsidR="00C75394" w:rsidRPr="00197DA3" w:rsidRDefault="00C75394" w:rsidP="00254616">
      <w:pPr>
        <w:pStyle w:val="Paragraphedeliste"/>
        <w:numPr>
          <w:ilvl w:val="0"/>
          <w:numId w:val="2"/>
        </w:numPr>
        <w:ind w:right="100"/>
        <w:jc w:val="both"/>
        <w:rPr>
          <w:rFonts w:ascii="Candara" w:hAnsi="Candara"/>
        </w:rPr>
      </w:pPr>
      <w:r w:rsidRPr="00197DA3">
        <w:rPr>
          <w:rFonts w:ascii="Candara" w:hAnsi="Candara"/>
        </w:rPr>
        <w:t>Impliquer les élèves dans un projet de classe fédérateur, autour de l’EPS</w:t>
      </w:r>
      <w:r w:rsidR="0014307B" w:rsidRPr="00197DA3">
        <w:rPr>
          <w:rFonts w:ascii="Candara" w:hAnsi="Candara"/>
        </w:rPr>
        <w:t>, du développement durable et de l’EMC</w:t>
      </w:r>
    </w:p>
    <w:p w14:paraId="6F47AA6E" w14:textId="407A34DD" w:rsidR="00C75394" w:rsidRPr="00197DA3" w:rsidRDefault="00C75394" w:rsidP="00254616">
      <w:pPr>
        <w:pStyle w:val="Paragraphedeliste"/>
        <w:numPr>
          <w:ilvl w:val="0"/>
          <w:numId w:val="2"/>
        </w:numPr>
        <w:ind w:right="100"/>
        <w:jc w:val="both"/>
        <w:rPr>
          <w:rFonts w:ascii="Candara" w:hAnsi="Candara"/>
        </w:rPr>
      </w:pPr>
      <w:r w:rsidRPr="00197DA3">
        <w:rPr>
          <w:rFonts w:ascii="Candara" w:hAnsi="Candara"/>
        </w:rPr>
        <w:t>Finaliser le projet par une rencontre sportive associative</w:t>
      </w:r>
    </w:p>
    <w:p w14:paraId="5A86CAD4" w14:textId="5A5EADEB" w:rsidR="0014307B" w:rsidRPr="00197DA3" w:rsidRDefault="0014307B" w:rsidP="003F5614">
      <w:pPr>
        <w:ind w:left="142" w:hanging="142"/>
        <w:rPr>
          <w:rFonts w:ascii="Arial Nova Light" w:hAnsi="Arial Nova Light"/>
          <w:b/>
          <w:bCs/>
          <w:sz w:val="16"/>
          <w:szCs w:val="16"/>
          <w:u w:val="single"/>
        </w:rPr>
      </w:pPr>
      <w:r w:rsidRPr="008568F5">
        <w:rPr>
          <w:rFonts w:ascii="Arial Nova Light" w:hAnsi="Arial Nova Ligh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C53090" wp14:editId="441D74C0">
                <wp:simplePos x="0" y="0"/>
                <wp:positionH relativeFrom="margin">
                  <wp:posOffset>14605</wp:posOffset>
                </wp:positionH>
                <wp:positionV relativeFrom="paragraph">
                  <wp:posOffset>125730</wp:posOffset>
                </wp:positionV>
                <wp:extent cx="6181725" cy="1828800"/>
                <wp:effectExtent l="19050" t="19050" r="28575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1828800"/>
                        </a:xfrm>
                        <a:prstGeom prst="roundRect">
                          <a:avLst>
                            <a:gd name="adj" fmla="val 13708"/>
                          </a:avLst>
                        </a:prstGeom>
                        <a:noFill/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6935C2" id="Rectangle : coins arrondis 3" o:spid="_x0000_s1026" style="position:absolute;margin-left:1.15pt;margin-top:9.9pt;width:486.75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89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" filled="f" strokecolor="#00b050" strokeweight="2.25pt">
                <v:stroke joinstyle="miter"/>
                <w10:wrap anchorx="margin"/>
              </v:roundrect>
            </w:pict>
          </mc:Fallback>
        </mc:AlternateContent>
      </w:r>
    </w:p>
    <w:p w14:paraId="2B6223CA" w14:textId="78EDEC15" w:rsidR="00515F4F" w:rsidRPr="00197DA3" w:rsidRDefault="00515F4F" w:rsidP="00254616">
      <w:pPr>
        <w:ind w:left="142"/>
        <w:rPr>
          <w:rFonts w:ascii="Bauhaus" w:hAnsi="Bauhaus"/>
          <w:b/>
          <w:bCs/>
          <w:sz w:val="24"/>
          <w:szCs w:val="24"/>
          <w:u w:val="single"/>
        </w:rPr>
      </w:pPr>
      <w:bookmarkStart w:id="3" w:name="_Hlk55841679"/>
      <w:r w:rsidRPr="00197DA3">
        <w:rPr>
          <w:rFonts w:ascii="Bauhaus" w:hAnsi="Bauhaus"/>
          <w:b/>
          <w:bCs/>
          <w:sz w:val="24"/>
          <w:szCs w:val="24"/>
          <w:u w:val="single"/>
        </w:rPr>
        <w:t xml:space="preserve">Principe : </w:t>
      </w:r>
    </w:p>
    <w:bookmarkEnd w:id="3"/>
    <w:p w14:paraId="6F03D086" w14:textId="47B0AE26" w:rsidR="00515F4F" w:rsidRPr="00197DA3" w:rsidRDefault="003F66DC" w:rsidP="00197DA3">
      <w:pPr>
        <w:pStyle w:val="Paragraphedeliste"/>
        <w:numPr>
          <w:ilvl w:val="0"/>
          <w:numId w:val="2"/>
        </w:numPr>
        <w:ind w:right="100"/>
        <w:jc w:val="both"/>
        <w:rPr>
          <w:rFonts w:ascii="Candara" w:hAnsi="Candara"/>
        </w:rPr>
      </w:pPr>
      <w:r w:rsidRPr="00197DA3">
        <w:rPr>
          <w:rFonts w:ascii="Candara" w:hAnsi="Candara"/>
        </w:rPr>
        <w:t>Deux</w:t>
      </w:r>
      <w:r w:rsidR="00515F4F" w:rsidRPr="00197DA3">
        <w:rPr>
          <w:rFonts w:ascii="Candara" w:hAnsi="Candara"/>
        </w:rPr>
        <w:t xml:space="preserve"> classes sont mises en relation pour participer à l</w:t>
      </w:r>
      <w:r w:rsidR="00927332" w:rsidRPr="00197DA3">
        <w:rPr>
          <w:rFonts w:ascii="Candara" w:hAnsi="Candara"/>
        </w:rPr>
        <w:t xml:space="preserve">a </w:t>
      </w:r>
      <w:r w:rsidR="00515F4F" w:rsidRPr="00197DA3">
        <w:rPr>
          <w:rFonts w:ascii="Candara" w:hAnsi="Candara"/>
        </w:rPr>
        <w:t xml:space="preserve">RSA², regroupées géographiquement. </w:t>
      </w:r>
    </w:p>
    <w:p w14:paraId="0063A436" w14:textId="029C0809" w:rsidR="003175EF" w:rsidRPr="00197DA3" w:rsidRDefault="00B53FBB" w:rsidP="00197DA3">
      <w:pPr>
        <w:pStyle w:val="Paragraphedeliste"/>
        <w:numPr>
          <w:ilvl w:val="0"/>
          <w:numId w:val="2"/>
        </w:numPr>
        <w:ind w:right="100"/>
        <w:jc w:val="both"/>
        <w:rPr>
          <w:rFonts w:ascii="Candara" w:hAnsi="Candara"/>
        </w:rPr>
      </w:pPr>
      <w:r w:rsidRPr="00197DA3">
        <w:rPr>
          <w:rFonts w:ascii="Candara" w:hAnsi="Candara"/>
        </w:rPr>
        <w:t>A l’occasion d’une réunion de présentation, chacune des classes choisit l’activité EPS qu’elle conduira</w:t>
      </w:r>
      <w:r w:rsidR="00681410" w:rsidRPr="00197DA3">
        <w:rPr>
          <w:rFonts w:ascii="Candara" w:hAnsi="Candara"/>
        </w:rPr>
        <w:t xml:space="preserve">, et une thématique commune pour le débat associatif (développement durable, EMC…). </w:t>
      </w:r>
    </w:p>
    <w:p w14:paraId="099F6517" w14:textId="70A4AB15" w:rsidR="00515F4F" w:rsidRPr="00197DA3" w:rsidRDefault="0014307B" w:rsidP="00197DA3">
      <w:pPr>
        <w:pStyle w:val="Paragraphedeliste"/>
        <w:numPr>
          <w:ilvl w:val="0"/>
          <w:numId w:val="2"/>
        </w:numPr>
        <w:ind w:right="100"/>
        <w:jc w:val="both"/>
        <w:rPr>
          <w:rFonts w:ascii="Candara" w:hAnsi="Candara"/>
        </w:rPr>
      </w:pPr>
      <w:r w:rsidRPr="00197DA3">
        <w:rPr>
          <w:rFonts w:ascii="Candara" w:hAnsi="Candara"/>
        </w:rPr>
        <w:t>Après avoir mené un module d’apprentissage en EPS, c</w:t>
      </w:r>
      <w:r w:rsidR="00515F4F" w:rsidRPr="00197DA3">
        <w:rPr>
          <w:rFonts w:ascii="Candara" w:hAnsi="Candara"/>
        </w:rPr>
        <w:t>haque classe</w:t>
      </w:r>
      <w:r w:rsidR="003F66DC" w:rsidRPr="00197DA3">
        <w:rPr>
          <w:rFonts w:ascii="Candara" w:hAnsi="Candara"/>
        </w:rPr>
        <w:t xml:space="preserve"> présente</w:t>
      </w:r>
      <w:r w:rsidR="00681410" w:rsidRPr="00197DA3">
        <w:rPr>
          <w:rFonts w:ascii="Candara" w:hAnsi="Candara"/>
        </w:rPr>
        <w:t>ra</w:t>
      </w:r>
      <w:r w:rsidR="003F66DC" w:rsidRPr="00197DA3">
        <w:rPr>
          <w:rFonts w:ascii="Candara" w:hAnsi="Candara"/>
        </w:rPr>
        <w:t xml:space="preserve"> l’activité à l’autre </w:t>
      </w:r>
      <w:r w:rsidR="005E1B1D" w:rsidRPr="00197DA3">
        <w:rPr>
          <w:rFonts w:ascii="Candara" w:hAnsi="Candara"/>
        </w:rPr>
        <w:t>(règle du jeu, tuto</w:t>
      </w:r>
      <w:r w:rsidR="00681410" w:rsidRPr="00197DA3">
        <w:rPr>
          <w:rFonts w:ascii="Candara" w:hAnsi="Candara"/>
        </w:rPr>
        <w:t xml:space="preserve">), puis lui lancera un </w:t>
      </w:r>
      <w:r w:rsidR="00E30D52" w:rsidRPr="00197DA3">
        <w:rPr>
          <w:rFonts w:ascii="Candara" w:hAnsi="Candara"/>
        </w:rPr>
        <w:t xml:space="preserve">ou plusieurs </w:t>
      </w:r>
      <w:r w:rsidR="00681410" w:rsidRPr="00197DA3">
        <w:rPr>
          <w:rFonts w:ascii="Candara" w:hAnsi="Candara"/>
        </w:rPr>
        <w:t>défi</w:t>
      </w:r>
      <w:r w:rsidR="00E30D52" w:rsidRPr="00197DA3">
        <w:rPr>
          <w:rFonts w:ascii="Candara" w:hAnsi="Candara"/>
        </w:rPr>
        <w:t>(s)</w:t>
      </w:r>
      <w:r w:rsidR="00681410" w:rsidRPr="00197DA3">
        <w:rPr>
          <w:rFonts w:ascii="Candara" w:hAnsi="Candara"/>
        </w:rPr>
        <w:t xml:space="preserve"> sportif</w:t>
      </w:r>
      <w:r w:rsidR="00E30D52" w:rsidRPr="00197DA3">
        <w:rPr>
          <w:rFonts w:ascii="Candara" w:hAnsi="Candara"/>
        </w:rPr>
        <w:t>(s)</w:t>
      </w:r>
      <w:r w:rsidR="00681410" w:rsidRPr="00197DA3">
        <w:rPr>
          <w:rFonts w:ascii="Candara" w:hAnsi="Candara"/>
        </w:rPr>
        <w:t>.</w:t>
      </w:r>
      <w:r w:rsidR="00515F4F" w:rsidRPr="00197DA3">
        <w:rPr>
          <w:rFonts w:ascii="Candara" w:hAnsi="Candara"/>
        </w:rPr>
        <w:t xml:space="preserve"> </w:t>
      </w:r>
    </w:p>
    <w:p w14:paraId="404FA456" w14:textId="2F1EA4F3" w:rsidR="00927332" w:rsidRPr="00197DA3" w:rsidRDefault="00927332" w:rsidP="00197DA3">
      <w:pPr>
        <w:pStyle w:val="Paragraphedeliste"/>
        <w:numPr>
          <w:ilvl w:val="0"/>
          <w:numId w:val="2"/>
        </w:numPr>
        <w:ind w:right="100"/>
        <w:jc w:val="both"/>
        <w:rPr>
          <w:rFonts w:ascii="Candara" w:hAnsi="Candara"/>
        </w:rPr>
      </w:pPr>
      <w:r w:rsidRPr="00197DA3">
        <w:rPr>
          <w:rFonts w:ascii="Candara" w:hAnsi="Candara"/>
        </w:rPr>
        <w:t xml:space="preserve">Les classes </w:t>
      </w:r>
      <w:r w:rsidR="00515F4F" w:rsidRPr="00197DA3">
        <w:rPr>
          <w:rFonts w:ascii="Candara" w:hAnsi="Candara"/>
        </w:rPr>
        <w:t>prépare</w:t>
      </w:r>
      <w:r w:rsidRPr="00197DA3">
        <w:rPr>
          <w:rFonts w:ascii="Candara" w:hAnsi="Candara"/>
        </w:rPr>
        <w:t>nt ensemble</w:t>
      </w:r>
      <w:r w:rsidR="00515F4F" w:rsidRPr="00197DA3">
        <w:rPr>
          <w:rFonts w:ascii="Candara" w:hAnsi="Candara"/>
        </w:rPr>
        <w:t xml:space="preserve"> une rencontre sportive associative en fin d’année. </w:t>
      </w:r>
    </w:p>
    <w:p w14:paraId="5430EF66" w14:textId="19B0D386" w:rsidR="005E5734" w:rsidRPr="008568F5" w:rsidRDefault="00197DA3" w:rsidP="005E5734">
      <w:pPr>
        <w:rPr>
          <w:rFonts w:ascii="Arial Nova Light" w:hAnsi="Arial Nova Light"/>
        </w:rPr>
      </w:pPr>
      <w:r w:rsidRPr="008568F5">
        <w:rPr>
          <w:rFonts w:ascii="Arial Nova Light" w:hAnsi="Arial Nova Light"/>
          <w:b/>
          <w:bCs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4249440" wp14:editId="2A100838">
                <wp:simplePos x="0" y="0"/>
                <wp:positionH relativeFrom="column">
                  <wp:posOffset>2567305</wp:posOffset>
                </wp:positionH>
                <wp:positionV relativeFrom="paragraph">
                  <wp:posOffset>183515</wp:posOffset>
                </wp:positionV>
                <wp:extent cx="3629025" cy="3476625"/>
                <wp:effectExtent l="19050" t="19050" r="28575" b="2857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3476625"/>
                        </a:xfrm>
                        <a:prstGeom prst="roundRect">
                          <a:avLst>
                            <a:gd name="adj" fmla="val 5732"/>
                          </a:avLst>
                        </a:prstGeom>
                        <a:noFill/>
                        <a:ln w="2857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D90B6" w14:textId="2B97B62B" w:rsidR="0014307B" w:rsidRPr="00197DA3" w:rsidRDefault="0014307B" w:rsidP="00197DA3">
                            <w:pPr>
                              <w:ind w:left="142"/>
                              <w:rPr>
                                <w:rFonts w:ascii="Bauhaus" w:hAnsi="Bauhaus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4" w:name="_Hlk55842092"/>
                            <w:r w:rsidRPr="00197DA3">
                              <w:rPr>
                                <w:rFonts w:ascii="Bauhaus" w:hAnsi="Bauhaus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L’USEP 64 s’engage à : </w:t>
                            </w:r>
                          </w:p>
                          <w:bookmarkEnd w:id="4"/>
                          <w:p w14:paraId="41454DF0" w14:textId="77777777" w:rsidR="0014307B" w:rsidRPr="00197DA3" w:rsidRDefault="0014307B" w:rsidP="007C311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>Accompagner les classes techniquement lors des moments d’échanges</w:t>
                            </w:r>
                          </w:p>
                          <w:p w14:paraId="1ACBD664" w14:textId="77777777" w:rsidR="0014307B" w:rsidRPr="00197DA3" w:rsidRDefault="0014307B" w:rsidP="007C311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>Coordonner le projet</w:t>
                            </w:r>
                          </w:p>
                          <w:p w14:paraId="6B749BF5" w14:textId="4CB9403B" w:rsidR="003F5614" w:rsidRPr="00197DA3" w:rsidRDefault="0014307B" w:rsidP="007C311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>Fournir les modules EPS conformes au protocole sanitaire</w:t>
                            </w:r>
                          </w:p>
                          <w:p w14:paraId="45989754" w14:textId="44605B2C" w:rsidR="0014307B" w:rsidRPr="00197DA3" w:rsidRDefault="0014307B" w:rsidP="007C311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>Proposer des activités autour de l’EMC aux classes</w:t>
                            </w:r>
                            <w:r w:rsidR="00714622" w:rsidRPr="00197DA3">
                              <w:rPr>
                                <w:rFonts w:ascii="Candara" w:hAnsi="Candara"/>
                              </w:rPr>
                              <w:t>, adaptés à tous les cycles</w:t>
                            </w:r>
                          </w:p>
                          <w:p w14:paraId="09F25732" w14:textId="79E1FA30" w:rsidR="0014307B" w:rsidRPr="00197DA3" w:rsidRDefault="0014307B" w:rsidP="007C311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>Accompagner les classes lors de certaines séances d’EPS</w:t>
                            </w:r>
                          </w:p>
                          <w:p w14:paraId="3107DF4C" w14:textId="6D47ECB6" w:rsidR="0014307B" w:rsidRPr="00197DA3" w:rsidRDefault="0014307B" w:rsidP="007C311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>Accompagner la RSA : aide à la mise en place, prise en charge des transports</w:t>
                            </w:r>
                          </w:p>
                          <w:p w14:paraId="7B50E3E5" w14:textId="6DD24911" w:rsidR="003F5614" w:rsidRPr="00197DA3" w:rsidRDefault="003F5614" w:rsidP="00197DA3">
                            <w:pPr>
                              <w:ind w:left="142"/>
                              <w:rPr>
                                <w:rFonts w:ascii="Bauhaus" w:hAnsi="Bauhaus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7DA3">
                              <w:rPr>
                                <w:rFonts w:ascii="Bauhaus" w:hAnsi="Bauhaus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Et pour les classes affiliées</w:t>
                            </w:r>
                            <w:r w:rsidR="00197DA3">
                              <w:rPr>
                                <w:rFonts w:ascii="Bauhaus" w:hAnsi="Bauhaus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…</w:t>
                            </w:r>
                            <w:r w:rsidRPr="00197DA3">
                              <w:rPr>
                                <w:rFonts w:ascii="Bauhaus" w:hAnsi="Bauhaus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14:paraId="4C128B46" w14:textId="6B1EA8F7" w:rsidR="003F5614" w:rsidRPr="00197DA3" w:rsidRDefault="003F5614" w:rsidP="007C311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>Prêt de matériel pour la mise en œuvre des modules EPS</w:t>
                            </w:r>
                          </w:p>
                          <w:p w14:paraId="1244F528" w14:textId="03CF3039" w:rsidR="007C311B" w:rsidRPr="00197DA3" w:rsidRDefault="007C311B" w:rsidP="007C311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>Intervention dans les écoles pour une séance d’EPS</w:t>
                            </w:r>
                            <w:r w:rsidR="00577DCD" w:rsidRPr="00197DA3">
                              <w:rPr>
                                <w:rFonts w:ascii="Candara" w:hAnsi="Candara"/>
                              </w:rPr>
                              <w:t xml:space="preserve"> et pour la mise en œuvre du débat associatif</w:t>
                            </w:r>
                          </w:p>
                          <w:p w14:paraId="666E6296" w14:textId="2283FADC" w:rsidR="007C311B" w:rsidRPr="00197DA3" w:rsidRDefault="007C311B" w:rsidP="007C311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>Prise en charge financière des transports pour les rencontres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249440" id="Zone de texte 2" o:spid="_x0000_s1026" style="position:absolute;margin-left:202.15pt;margin-top:14.45pt;width:285.75pt;height:273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37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" filled="f" strokecolor="#00b0f0" strokeweight="2.25pt">
                <v:stroke joinstyle="miter"/>
                <v:textbox>
                  <w:txbxContent>
                    <w:p w14:paraId="181D90B6" w14:textId="2B97B62B" w:rsidR="0014307B" w:rsidRPr="00197DA3" w:rsidRDefault="0014307B" w:rsidP="00197DA3">
                      <w:pPr>
                        <w:ind w:left="142"/>
                        <w:rPr>
                          <w:rFonts w:ascii="Bauhaus" w:hAnsi="Bauhaus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bookmarkStart w:id="5" w:name="_Hlk55842092"/>
                      <w:r w:rsidRPr="00197DA3">
                        <w:rPr>
                          <w:rFonts w:ascii="Bauhaus" w:hAnsi="Bauhaus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L’USEP 64 s’engage à : </w:t>
                      </w:r>
                    </w:p>
                    <w:bookmarkEnd w:id="5"/>
                    <w:p w14:paraId="41454DF0" w14:textId="77777777" w:rsidR="0014307B" w:rsidRPr="00197DA3" w:rsidRDefault="0014307B" w:rsidP="007C311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>Accompagner les classes techniquement lors des moments d’échanges</w:t>
                      </w:r>
                    </w:p>
                    <w:p w14:paraId="1ACBD664" w14:textId="77777777" w:rsidR="0014307B" w:rsidRPr="00197DA3" w:rsidRDefault="0014307B" w:rsidP="007C311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>Coordonner le projet</w:t>
                      </w:r>
                    </w:p>
                    <w:p w14:paraId="6B749BF5" w14:textId="4CB9403B" w:rsidR="003F5614" w:rsidRPr="00197DA3" w:rsidRDefault="0014307B" w:rsidP="007C311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>Fournir les modules EPS conformes au protocole sanitaire</w:t>
                      </w:r>
                    </w:p>
                    <w:p w14:paraId="45989754" w14:textId="44605B2C" w:rsidR="0014307B" w:rsidRPr="00197DA3" w:rsidRDefault="0014307B" w:rsidP="007C311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>Proposer des activités autour de l’EMC aux classes</w:t>
                      </w:r>
                      <w:r w:rsidR="00714622" w:rsidRPr="00197DA3">
                        <w:rPr>
                          <w:rFonts w:ascii="Candara" w:hAnsi="Candara"/>
                        </w:rPr>
                        <w:t>, adaptés à tous les cycles</w:t>
                      </w:r>
                    </w:p>
                    <w:p w14:paraId="09F25732" w14:textId="79E1FA30" w:rsidR="0014307B" w:rsidRPr="00197DA3" w:rsidRDefault="0014307B" w:rsidP="007C311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>Accompagner les classes lors de certaines séances d’EPS</w:t>
                      </w:r>
                    </w:p>
                    <w:p w14:paraId="3107DF4C" w14:textId="6D47ECB6" w:rsidR="0014307B" w:rsidRPr="00197DA3" w:rsidRDefault="0014307B" w:rsidP="007C311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>Accompagner la RSA : aide à la mise en place, prise en charge des transports</w:t>
                      </w:r>
                    </w:p>
                    <w:p w14:paraId="7B50E3E5" w14:textId="6DD24911" w:rsidR="003F5614" w:rsidRPr="00197DA3" w:rsidRDefault="003F5614" w:rsidP="00197DA3">
                      <w:pPr>
                        <w:ind w:left="142"/>
                        <w:rPr>
                          <w:rFonts w:ascii="Bauhaus" w:hAnsi="Bauhaus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7DA3">
                        <w:rPr>
                          <w:rFonts w:ascii="Bauhaus" w:hAnsi="Bauhaus"/>
                          <w:b/>
                          <w:bCs/>
                          <w:sz w:val="24"/>
                          <w:szCs w:val="24"/>
                          <w:u w:val="single"/>
                        </w:rPr>
                        <w:t>Et pour les classes affiliées</w:t>
                      </w:r>
                      <w:r w:rsidR="00197DA3">
                        <w:rPr>
                          <w:rFonts w:ascii="Bauhaus" w:hAnsi="Bauhaus"/>
                          <w:b/>
                          <w:bCs/>
                          <w:sz w:val="24"/>
                          <w:szCs w:val="24"/>
                          <w:u w:val="single"/>
                        </w:rPr>
                        <w:t>…</w:t>
                      </w:r>
                      <w:r w:rsidRPr="00197DA3">
                        <w:rPr>
                          <w:rFonts w:ascii="Bauhaus" w:hAnsi="Bauhaus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14:paraId="4C128B46" w14:textId="6B1EA8F7" w:rsidR="003F5614" w:rsidRPr="00197DA3" w:rsidRDefault="003F5614" w:rsidP="007C311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>Prêt de matériel pour la mise en œuvre des modules EPS</w:t>
                      </w:r>
                    </w:p>
                    <w:p w14:paraId="1244F528" w14:textId="03CF3039" w:rsidR="007C311B" w:rsidRPr="00197DA3" w:rsidRDefault="007C311B" w:rsidP="007C311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>Intervention dans les écoles pour une séance d’EPS</w:t>
                      </w:r>
                      <w:r w:rsidR="00577DCD" w:rsidRPr="00197DA3">
                        <w:rPr>
                          <w:rFonts w:ascii="Candara" w:hAnsi="Candara"/>
                        </w:rPr>
                        <w:t xml:space="preserve"> et pour la mise en œuvre du débat associatif</w:t>
                      </w:r>
                    </w:p>
                    <w:p w14:paraId="666E6296" w14:textId="2283FADC" w:rsidR="007C311B" w:rsidRPr="00197DA3" w:rsidRDefault="007C311B" w:rsidP="007C311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>Prise en charge financière des transports pour les rencontres</w:t>
                      </w:r>
                    </w:p>
                  </w:txbxContent>
                </v:textbox>
              </v:roundrect>
            </w:pict>
          </mc:Fallback>
        </mc:AlternateContent>
      </w:r>
      <w:r w:rsidRPr="008568F5">
        <w:rPr>
          <w:rFonts w:ascii="Arial Nova Light" w:hAnsi="Arial Nova Light"/>
          <w:b/>
          <w:bCs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8951303" wp14:editId="3920DD41">
                <wp:simplePos x="0" y="0"/>
                <wp:positionH relativeFrom="margin">
                  <wp:posOffset>14606</wp:posOffset>
                </wp:positionH>
                <wp:positionV relativeFrom="paragraph">
                  <wp:posOffset>183515</wp:posOffset>
                </wp:positionV>
                <wp:extent cx="2400300" cy="3476625"/>
                <wp:effectExtent l="19050" t="19050" r="19050" b="2857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3476625"/>
                        </a:xfrm>
                        <a:prstGeom prst="roundRect">
                          <a:avLst>
                            <a:gd name="adj" fmla="val 7505"/>
                          </a:avLst>
                        </a:prstGeom>
                        <a:noFill/>
                        <a:ln w="2857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51D63" w14:textId="6A79C016" w:rsidR="0014307B" w:rsidRPr="00197DA3" w:rsidRDefault="0014307B" w:rsidP="00197DA3">
                            <w:pPr>
                              <w:ind w:left="142"/>
                              <w:rPr>
                                <w:rFonts w:ascii="Bauhaus" w:hAnsi="Bauhaus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6" w:name="_Hlk55842076"/>
                            <w:r w:rsidRPr="00197DA3">
                              <w:rPr>
                                <w:rFonts w:ascii="Bauhaus" w:hAnsi="Bauhaus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L’enseignant s’engage à : </w:t>
                            </w:r>
                          </w:p>
                          <w:bookmarkEnd w:id="6"/>
                          <w:p w14:paraId="1412F3D2" w14:textId="5E67DC50" w:rsidR="0010411F" w:rsidRPr="00197DA3" w:rsidRDefault="0010411F" w:rsidP="00254616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>Inscrire sa classe avant le 4 décembre</w:t>
                            </w:r>
                          </w:p>
                          <w:p w14:paraId="1A555547" w14:textId="76BB8CBC" w:rsidR="0014307B" w:rsidRPr="00197DA3" w:rsidRDefault="0014307B" w:rsidP="00254616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 xml:space="preserve">Participer à un temps d’échange </w:t>
                            </w:r>
                            <w:r w:rsidR="007C311B" w:rsidRPr="00197DA3">
                              <w:rPr>
                                <w:rFonts w:ascii="Candara" w:hAnsi="Candara"/>
                              </w:rPr>
                              <w:t>à distance</w:t>
                            </w:r>
                            <w:r w:rsidRPr="00197DA3">
                              <w:rPr>
                                <w:rFonts w:ascii="Candara" w:hAnsi="Candara"/>
                              </w:rPr>
                              <w:t>, de présentation du projet et mise en relation des enseignants qui travailleront ensemble</w:t>
                            </w:r>
                          </w:p>
                          <w:p w14:paraId="56B5575D" w14:textId="31188090" w:rsidR="0014307B" w:rsidRPr="00197DA3" w:rsidRDefault="0014307B" w:rsidP="00254616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 xml:space="preserve">Echanger avec l’autre classe par les moyens définis ensemble : mail, visioconférence (classe CNED), ENT </w:t>
                            </w:r>
                            <w:proofErr w:type="spellStart"/>
                            <w:r w:rsidRPr="00197DA3">
                              <w:rPr>
                                <w:rFonts w:ascii="Candara" w:hAnsi="Candara"/>
                              </w:rPr>
                              <w:t>Alienor</w:t>
                            </w:r>
                            <w:proofErr w:type="spellEnd"/>
                            <w:r w:rsidRPr="00197DA3">
                              <w:rPr>
                                <w:rFonts w:ascii="Candara" w:hAnsi="Candara"/>
                              </w:rPr>
                              <w:t>…</w:t>
                            </w:r>
                          </w:p>
                          <w:p w14:paraId="05E56B12" w14:textId="77777777" w:rsidR="0014307B" w:rsidRPr="00197DA3" w:rsidRDefault="0014307B" w:rsidP="00254616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>Proposer un défi à l’autre classe, créé par les élèves</w:t>
                            </w:r>
                          </w:p>
                          <w:p w14:paraId="4D4954AD" w14:textId="73738093" w:rsidR="0014307B" w:rsidRPr="00197DA3" w:rsidRDefault="0014307B" w:rsidP="00254616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>Préparer deux ateliers de la rencontre sportive associative avec ses élèves</w:t>
                            </w:r>
                          </w:p>
                          <w:p w14:paraId="11424119" w14:textId="3841C80F" w:rsidR="0014307B" w:rsidRPr="00197DA3" w:rsidRDefault="0014307B" w:rsidP="00254616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  <w:tab w:val="left" w:pos="284"/>
                              </w:tabs>
                              <w:ind w:left="-142" w:right="-126" w:firstLine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197DA3">
                              <w:rPr>
                                <w:rFonts w:ascii="Candara" w:hAnsi="Candara"/>
                              </w:rPr>
                              <w:t xml:space="preserve">Participer à la </w:t>
                            </w:r>
                            <w:r w:rsidR="007C311B" w:rsidRPr="00197DA3">
                              <w:rPr>
                                <w:rFonts w:ascii="Candara" w:hAnsi="Candara"/>
                              </w:rPr>
                              <w:t>rencontre sportive associative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951303" id="_x0000_s1027" style="position:absolute;margin-left:1.15pt;margin-top:14.45pt;width:189pt;height:273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49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" filled="f" strokecolor="#ed7d31 [3205]" strokeweight="2.25pt">
                <v:stroke joinstyle="miter"/>
                <v:textbox>
                  <w:txbxContent>
                    <w:p w14:paraId="56551D63" w14:textId="6A79C016" w:rsidR="0014307B" w:rsidRPr="00197DA3" w:rsidRDefault="0014307B" w:rsidP="00197DA3">
                      <w:pPr>
                        <w:ind w:left="142"/>
                        <w:rPr>
                          <w:rFonts w:ascii="Bauhaus" w:hAnsi="Bauhaus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bookmarkStart w:id="7" w:name="_Hlk55842076"/>
                      <w:r w:rsidRPr="00197DA3">
                        <w:rPr>
                          <w:rFonts w:ascii="Bauhaus" w:hAnsi="Bauhaus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L’enseignant s’engage à : </w:t>
                      </w:r>
                    </w:p>
                    <w:bookmarkEnd w:id="7"/>
                    <w:p w14:paraId="1412F3D2" w14:textId="5E67DC50" w:rsidR="0010411F" w:rsidRPr="00197DA3" w:rsidRDefault="0010411F" w:rsidP="00254616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>Inscrire sa classe avant le 4 décembre</w:t>
                      </w:r>
                    </w:p>
                    <w:p w14:paraId="1A555547" w14:textId="76BB8CBC" w:rsidR="0014307B" w:rsidRPr="00197DA3" w:rsidRDefault="0014307B" w:rsidP="00254616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 xml:space="preserve">Participer à un temps d’échange </w:t>
                      </w:r>
                      <w:r w:rsidR="007C311B" w:rsidRPr="00197DA3">
                        <w:rPr>
                          <w:rFonts w:ascii="Candara" w:hAnsi="Candara"/>
                        </w:rPr>
                        <w:t>à distance</w:t>
                      </w:r>
                      <w:r w:rsidRPr="00197DA3">
                        <w:rPr>
                          <w:rFonts w:ascii="Candara" w:hAnsi="Candara"/>
                        </w:rPr>
                        <w:t>, de présentation du projet et mise en relation des enseignants qui travailleront ensemble</w:t>
                      </w:r>
                    </w:p>
                    <w:p w14:paraId="56B5575D" w14:textId="31188090" w:rsidR="0014307B" w:rsidRPr="00197DA3" w:rsidRDefault="0014307B" w:rsidP="00254616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 xml:space="preserve">Echanger avec l’autre classe par les moyens définis ensemble : mail, visioconférence (classe CNED), ENT </w:t>
                      </w:r>
                      <w:proofErr w:type="spellStart"/>
                      <w:r w:rsidRPr="00197DA3">
                        <w:rPr>
                          <w:rFonts w:ascii="Candara" w:hAnsi="Candara"/>
                        </w:rPr>
                        <w:t>Alienor</w:t>
                      </w:r>
                      <w:proofErr w:type="spellEnd"/>
                      <w:r w:rsidRPr="00197DA3">
                        <w:rPr>
                          <w:rFonts w:ascii="Candara" w:hAnsi="Candara"/>
                        </w:rPr>
                        <w:t>…</w:t>
                      </w:r>
                    </w:p>
                    <w:p w14:paraId="05E56B12" w14:textId="77777777" w:rsidR="0014307B" w:rsidRPr="00197DA3" w:rsidRDefault="0014307B" w:rsidP="00254616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>Proposer un défi à l’autre classe, créé par les élèves</w:t>
                      </w:r>
                    </w:p>
                    <w:p w14:paraId="4D4954AD" w14:textId="73738093" w:rsidR="0014307B" w:rsidRPr="00197DA3" w:rsidRDefault="0014307B" w:rsidP="00254616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>Préparer deux ateliers de la rencontre sportive associative avec ses élèves</w:t>
                      </w:r>
                    </w:p>
                    <w:p w14:paraId="11424119" w14:textId="3841C80F" w:rsidR="0014307B" w:rsidRPr="00197DA3" w:rsidRDefault="0014307B" w:rsidP="00254616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0"/>
                          <w:tab w:val="left" w:pos="284"/>
                        </w:tabs>
                        <w:ind w:left="-142" w:right="-126" w:firstLine="0"/>
                        <w:jc w:val="both"/>
                        <w:rPr>
                          <w:rFonts w:ascii="Candara" w:hAnsi="Candara"/>
                        </w:rPr>
                      </w:pPr>
                      <w:r w:rsidRPr="00197DA3">
                        <w:rPr>
                          <w:rFonts w:ascii="Candara" w:hAnsi="Candara"/>
                        </w:rPr>
                        <w:t xml:space="preserve">Participer à la </w:t>
                      </w:r>
                      <w:r w:rsidR="007C311B" w:rsidRPr="00197DA3">
                        <w:rPr>
                          <w:rFonts w:ascii="Candara" w:hAnsi="Candara"/>
                        </w:rPr>
                        <w:t>rencontre sportive associative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9D9046D" w14:textId="35FC2215" w:rsidR="0014307B" w:rsidRPr="008568F5" w:rsidRDefault="0014307B">
      <w:pPr>
        <w:rPr>
          <w:rFonts w:ascii="Arial Nova Light" w:hAnsi="Arial Nova Light"/>
          <w:b/>
          <w:bCs/>
          <w:u w:val="single"/>
        </w:rPr>
      </w:pPr>
      <w:r w:rsidRPr="008568F5">
        <w:rPr>
          <w:rFonts w:ascii="Arial Nova Light" w:hAnsi="Arial Nova Light"/>
          <w:b/>
          <w:bCs/>
          <w:u w:val="single"/>
        </w:rPr>
        <w:br w:type="page"/>
      </w:r>
    </w:p>
    <w:p w14:paraId="5CBE78A1" w14:textId="0675585F" w:rsidR="00DA6B6E" w:rsidRPr="00197DA3" w:rsidRDefault="007C311B" w:rsidP="00254616">
      <w:pPr>
        <w:ind w:left="284"/>
        <w:rPr>
          <w:rFonts w:ascii="Bauhaus" w:hAnsi="Bauhaus"/>
          <w:b/>
          <w:bCs/>
          <w:sz w:val="28"/>
          <w:szCs w:val="28"/>
          <w:u w:val="single"/>
        </w:rPr>
      </w:pPr>
      <w:r w:rsidRPr="00197DA3">
        <w:rPr>
          <w:rFonts w:ascii="Bauhaus" w:hAnsi="Bauhaus"/>
          <w:b/>
          <w:bCs/>
          <w:sz w:val="28"/>
          <w:szCs w:val="28"/>
          <w:u w:val="single"/>
        </w:rPr>
        <w:lastRenderedPageBreak/>
        <w:t xml:space="preserve">Déroulé et </w:t>
      </w:r>
      <w:proofErr w:type="gramStart"/>
      <w:r w:rsidRPr="00197DA3">
        <w:rPr>
          <w:rFonts w:ascii="Bauhaus" w:hAnsi="Bauhaus"/>
          <w:b/>
          <w:bCs/>
          <w:sz w:val="28"/>
          <w:szCs w:val="28"/>
          <w:u w:val="single"/>
        </w:rPr>
        <w:t>échéancier</w:t>
      </w:r>
      <w:r w:rsidR="00CA2EF0" w:rsidRPr="00197DA3">
        <w:rPr>
          <w:rFonts w:ascii="Bauhaus" w:hAnsi="Bauhaus"/>
          <w:b/>
          <w:bCs/>
          <w:sz w:val="28"/>
          <w:szCs w:val="28"/>
          <w:u w:val="single"/>
        </w:rPr>
        <w:t xml:space="preserve"> prévisionnels</w:t>
      </w:r>
      <w:proofErr w:type="gramEnd"/>
      <w:r w:rsidRPr="00197DA3">
        <w:rPr>
          <w:rFonts w:ascii="Bauhaus" w:hAnsi="Bauhaus"/>
          <w:b/>
          <w:bCs/>
          <w:sz w:val="28"/>
          <w:szCs w:val="28"/>
          <w:u w:val="single"/>
        </w:rPr>
        <w:t> :</w:t>
      </w:r>
    </w:p>
    <w:tbl>
      <w:tblPr>
        <w:tblStyle w:val="Grilledutableau"/>
        <w:tblW w:w="988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85"/>
        <w:gridCol w:w="4247"/>
        <w:gridCol w:w="4248"/>
      </w:tblGrid>
      <w:tr w:rsidR="00DA6B6E" w:rsidRPr="008568F5" w14:paraId="48C15D27" w14:textId="77777777" w:rsidTr="00E453C8">
        <w:trPr>
          <w:trHeight w:val="728"/>
          <w:jc w:val="center"/>
        </w:trPr>
        <w:tc>
          <w:tcPr>
            <w:tcW w:w="1385" w:type="dxa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E7FFE7"/>
            <w:vAlign w:val="center"/>
          </w:tcPr>
          <w:p w14:paraId="420AFB75" w14:textId="0F8CE8CF" w:rsidR="00DA6B6E" w:rsidRPr="00197DA3" w:rsidRDefault="00DA6B6E" w:rsidP="00E36CAC">
            <w:pPr>
              <w:jc w:val="center"/>
              <w:rPr>
                <w:rFonts w:ascii="Candara" w:hAnsi="Candara"/>
                <w:b/>
                <w:bCs/>
                <w:u w:val="single"/>
              </w:rPr>
            </w:pPr>
          </w:p>
        </w:tc>
        <w:tc>
          <w:tcPr>
            <w:tcW w:w="4247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FE7"/>
            <w:vAlign w:val="center"/>
          </w:tcPr>
          <w:p w14:paraId="3A5D8FD8" w14:textId="1F33D577" w:rsidR="00DA6B6E" w:rsidRPr="00197DA3" w:rsidRDefault="00DA6B6E" w:rsidP="00681410">
            <w:pPr>
              <w:jc w:val="center"/>
              <w:rPr>
                <w:rFonts w:ascii="Candara" w:hAnsi="Candara"/>
                <w:b/>
                <w:bCs/>
                <w:u w:val="single"/>
              </w:rPr>
            </w:pPr>
            <w:r w:rsidRPr="00197DA3">
              <w:rPr>
                <w:rFonts w:ascii="Candara" w:hAnsi="Candara"/>
                <w:b/>
                <w:bCs/>
                <w:u w:val="single"/>
              </w:rPr>
              <w:t>Classes</w:t>
            </w:r>
          </w:p>
        </w:tc>
        <w:tc>
          <w:tcPr>
            <w:tcW w:w="4248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7FFE7"/>
            <w:vAlign w:val="center"/>
          </w:tcPr>
          <w:p w14:paraId="3D5AFC98" w14:textId="77777777" w:rsidR="00DA6B6E" w:rsidRPr="00197DA3" w:rsidRDefault="00DA6B6E" w:rsidP="00681410">
            <w:pPr>
              <w:jc w:val="center"/>
              <w:rPr>
                <w:rFonts w:ascii="Candara" w:hAnsi="Candara"/>
                <w:b/>
                <w:bCs/>
                <w:u w:val="single"/>
              </w:rPr>
            </w:pPr>
            <w:r w:rsidRPr="00197DA3">
              <w:rPr>
                <w:rFonts w:ascii="Candara" w:hAnsi="Candara"/>
                <w:b/>
                <w:bCs/>
                <w:u w:val="single"/>
              </w:rPr>
              <w:t>Accompagnement USEP</w:t>
            </w:r>
          </w:p>
          <w:p w14:paraId="3264313A" w14:textId="3333FB9A" w:rsidR="0060653B" w:rsidRPr="00197DA3" w:rsidRDefault="0060653B" w:rsidP="00681410">
            <w:pPr>
              <w:jc w:val="center"/>
              <w:rPr>
                <w:rFonts w:ascii="Candara" w:hAnsi="Candara"/>
                <w:b/>
                <w:bCs/>
                <w:i/>
                <w:iCs/>
                <w:u w:val="single"/>
              </w:rPr>
            </w:pPr>
            <w:r w:rsidRPr="00197DA3">
              <w:rPr>
                <w:rFonts w:ascii="Candara" w:hAnsi="Candara"/>
                <w:b/>
                <w:bCs/>
                <w:i/>
                <w:iCs/>
                <w:u w:val="single"/>
              </w:rPr>
              <w:t>(</w:t>
            </w:r>
            <w:proofErr w:type="gramStart"/>
            <w:r w:rsidRPr="00197DA3">
              <w:rPr>
                <w:rFonts w:ascii="Candara" w:hAnsi="Candara"/>
                <w:b/>
                <w:bCs/>
                <w:i/>
                <w:iCs/>
                <w:u w:val="single"/>
              </w:rPr>
              <w:t>en</w:t>
            </w:r>
            <w:proofErr w:type="gramEnd"/>
            <w:r w:rsidRPr="00197DA3">
              <w:rPr>
                <w:rFonts w:ascii="Candara" w:hAnsi="Candara"/>
                <w:b/>
                <w:bCs/>
                <w:i/>
                <w:iCs/>
                <w:u w:val="single"/>
              </w:rPr>
              <w:t xml:space="preserve"> italique, uniquement pour les classes affiliées)</w:t>
            </w:r>
          </w:p>
        </w:tc>
      </w:tr>
      <w:tr w:rsidR="00DA6B6E" w:rsidRPr="008568F5" w14:paraId="6A26B6E6" w14:textId="77777777" w:rsidTr="00E453C8">
        <w:trPr>
          <w:trHeight w:val="1214"/>
          <w:jc w:val="center"/>
        </w:trPr>
        <w:tc>
          <w:tcPr>
            <w:tcW w:w="1385" w:type="dxa"/>
            <w:tcBorders>
              <w:top w:val="single" w:sz="4" w:space="0" w:color="auto"/>
              <w:left w:val="thinThickSmallGap" w:sz="18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F8E44" w14:textId="0F6E2F6E" w:rsidR="00DA6B6E" w:rsidRPr="00197DA3" w:rsidRDefault="00DA6B6E" w:rsidP="00E36CAC">
            <w:pPr>
              <w:jc w:val="center"/>
              <w:rPr>
                <w:rFonts w:ascii="Candara" w:hAnsi="Candara"/>
                <w:b/>
                <w:bCs/>
                <w:u w:val="single"/>
              </w:rPr>
            </w:pPr>
            <w:r w:rsidRPr="00197DA3">
              <w:rPr>
                <w:rFonts w:ascii="Candara" w:hAnsi="Candara"/>
                <w:b/>
                <w:bCs/>
                <w:u w:val="single"/>
              </w:rPr>
              <w:t>Période 2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14:paraId="74B9779B" w14:textId="2BFC643B" w:rsidR="00DA6B6E" w:rsidRPr="00197DA3" w:rsidRDefault="00DA6B6E" w:rsidP="00E36CAC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Inscription au projet</w:t>
            </w:r>
            <w:r w:rsidR="00E30D52" w:rsidRPr="00197DA3">
              <w:rPr>
                <w:rFonts w:ascii="Candara" w:hAnsi="Candara"/>
                <w:sz w:val="21"/>
                <w:szCs w:val="21"/>
              </w:rPr>
              <w:t xml:space="preserve"> </w:t>
            </w:r>
            <w:r w:rsidR="00E30D52" w:rsidRPr="00197DA3">
              <w:rPr>
                <w:rFonts w:ascii="Candara" w:hAnsi="Candara"/>
                <w:b/>
                <w:bCs/>
                <w:sz w:val="21"/>
                <w:szCs w:val="21"/>
              </w:rPr>
              <w:t>avant le 4 décembre</w:t>
            </w:r>
          </w:p>
          <w:p w14:paraId="6F0C78D2" w14:textId="314787BC" w:rsidR="00DA6B6E" w:rsidRPr="00197DA3" w:rsidRDefault="00DA6B6E" w:rsidP="00E36CAC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Réunion de présentation du projet</w:t>
            </w:r>
          </w:p>
          <w:p w14:paraId="7EA18C28" w14:textId="26FC5C16" w:rsidR="00DA6B6E" w:rsidRPr="00197DA3" w:rsidRDefault="00DA6B6E" w:rsidP="00E36CAC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Choix des activités EPS</w:t>
            </w:r>
            <w:r w:rsidR="00681410" w:rsidRPr="00197DA3">
              <w:rPr>
                <w:rFonts w:ascii="Candara" w:hAnsi="Candara"/>
                <w:sz w:val="21"/>
                <w:szCs w:val="21"/>
              </w:rPr>
              <w:t>, de la thématique des débats (développement durable, EMC…)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thinThickSmallGap" w:sz="18" w:space="0" w:color="auto"/>
            </w:tcBorders>
            <w:vAlign w:val="center"/>
          </w:tcPr>
          <w:p w14:paraId="34590929" w14:textId="3A5385F9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Association des classes</w:t>
            </w:r>
          </w:p>
          <w:p w14:paraId="168AE959" w14:textId="5E052A12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Réunion de présentation du projet</w:t>
            </w:r>
          </w:p>
        </w:tc>
      </w:tr>
      <w:tr w:rsidR="00DA6B6E" w:rsidRPr="008568F5" w14:paraId="4F792A8B" w14:textId="77777777" w:rsidTr="00E453C8">
        <w:trPr>
          <w:trHeight w:val="2169"/>
          <w:jc w:val="center"/>
        </w:trPr>
        <w:tc>
          <w:tcPr>
            <w:tcW w:w="1385" w:type="dxa"/>
            <w:tcBorders>
              <w:top w:val="dotDash" w:sz="4" w:space="0" w:color="auto"/>
              <w:left w:val="thinThickSmallGap" w:sz="18" w:space="0" w:color="auto"/>
              <w:bottom w:val="dotDash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437EE7" w14:textId="37475261" w:rsidR="00DA6B6E" w:rsidRPr="00197DA3" w:rsidRDefault="00DA6B6E" w:rsidP="00E36CAC">
            <w:pPr>
              <w:jc w:val="center"/>
              <w:rPr>
                <w:rFonts w:ascii="Candara" w:hAnsi="Candara"/>
                <w:b/>
                <w:bCs/>
                <w:u w:val="single"/>
              </w:rPr>
            </w:pPr>
            <w:r w:rsidRPr="00197DA3">
              <w:rPr>
                <w:rFonts w:ascii="Candara" w:hAnsi="Candara"/>
                <w:b/>
                <w:bCs/>
                <w:u w:val="single"/>
              </w:rPr>
              <w:t>Période 3</w:t>
            </w:r>
          </w:p>
        </w:tc>
        <w:tc>
          <w:tcPr>
            <w:tcW w:w="424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083B22" w14:textId="15444A78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Présentation des classes (visioconférence)</w:t>
            </w:r>
          </w:p>
          <w:p w14:paraId="759BF07D" w14:textId="5D90B1F7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 xml:space="preserve">Mise en œuvre d’un module EPS. </w:t>
            </w:r>
          </w:p>
          <w:p w14:paraId="7A65DAC0" w14:textId="780605BE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Préparation de supports à destination de l’autre classe pour expliquer l’activité (règles à l’écrit, tutoriels photos / vidéos…)</w:t>
            </w:r>
          </w:p>
          <w:p w14:paraId="3A684C98" w14:textId="6B4D503E" w:rsidR="00681410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b/>
                <w:bCs/>
                <w:sz w:val="21"/>
                <w:szCs w:val="21"/>
                <w:u w:val="single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Préparation d’un défi en lien avec cette activité.</w:t>
            </w:r>
          </w:p>
        </w:tc>
        <w:tc>
          <w:tcPr>
            <w:tcW w:w="4248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thinThickSmallGap" w:sz="18" w:space="0" w:color="auto"/>
            </w:tcBorders>
            <w:shd w:val="clear" w:color="auto" w:fill="F2F2F2" w:themeFill="background1" w:themeFillShade="F2"/>
            <w:vAlign w:val="center"/>
          </w:tcPr>
          <w:p w14:paraId="56AE6E5D" w14:textId="04BE1433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Accompagnement technique pour la visioconférence</w:t>
            </w:r>
          </w:p>
          <w:p w14:paraId="454D779B" w14:textId="35BB3459" w:rsidR="007C311B" w:rsidRPr="00197DA3" w:rsidRDefault="007C311B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Proposition de modules EPS</w:t>
            </w:r>
          </w:p>
          <w:p w14:paraId="66B231D5" w14:textId="5EDBC6A8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i/>
                <w:iCs/>
                <w:sz w:val="21"/>
                <w:szCs w:val="21"/>
              </w:rPr>
            </w:pPr>
            <w:r w:rsidRPr="00197DA3">
              <w:rPr>
                <w:rFonts w:ascii="Candara" w:hAnsi="Candara"/>
                <w:i/>
                <w:iCs/>
                <w:sz w:val="21"/>
                <w:szCs w:val="21"/>
              </w:rPr>
              <w:t>Mise à disposition de matérie</w:t>
            </w:r>
            <w:r w:rsidR="007C311B" w:rsidRPr="00197DA3">
              <w:rPr>
                <w:rFonts w:ascii="Candara" w:hAnsi="Candara"/>
                <w:i/>
                <w:iCs/>
                <w:sz w:val="21"/>
                <w:szCs w:val="21"/>
              </w:rPr>
              <w:t>l</w:t>
            </w:r>
          </w:p>
          <w:p w14:paraId="3CAE949B" w14:textId="54E5E5AB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i/>
                <w:iCs/>
                <w:sz w:val="21"/>
                <w:szCs w:val="21"/>
              </w:rPr>
            </w:pPr>
            <w:r w:rsidRPr="00197DA3">
              <w:rPr>
                <w:rFonts w:ascii="Candara" w:hAnsi="Candara"/>
                <w:i/>
                <w:iCs/>
                <w:sz w:val="21"/>
                <w:szCs w:val="21"/>
              </w:rPr>
              <w:t>Proposition d’intervention pour une séance du module EPS</w:t>
            </w:r>
          </w:p>
          <w:p w14:paraId="655AC770" w14:textId="5A74FB9F" w:rsidR="00E36CAC" w:rsidRPr="00197DA3" w:rsidRDefault="00E36CAC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i/>
                <w:iCs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Mise à disposition d’outils pour les débats associatifs</w:t>
            </w:r>
          </w:p>
          <w:p w14:paraId="1D589C69" w14:textId="12A8A1F9" w:rsidR="00E36CAC" w:rsidRPr="00197DA3" w:rsidRDefault="00681410" w:rsidP="00E36CAC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i/>
                <w:iCs/>
                <w:sz w:val="21"/>
                <w:szCs w:val="21"/>
              </w:rPr>
            </w:pPr>
            <w:r w:rsidRPr="00197DA3">
              <w:rPr>
                <w:rFonts w:ascii="Candara" w:hAnsi="Candara"/>
                <w:i/>
                <w:iCs/>
                <w:sz w:val="21"/>
                <w:szCs w:val="21"/>
              </w:rPr>
              <w:t>Intervention dans les classes pour les débats associatifs</w:t>
            </w:r>
          </w:p>
          <w:p w14:paraId="4E4F338B" w14:textId="2D02C325" w:rsidR="00681410" w:rsidRPr="00197DA3" w:rsidRDefault="00681410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Coordination : choix de la date et lieu de la rencontre</w:t>
            </w:r>
          </w:p>
        </w:tc>
      </w:tr>
      <w:tr w:rsidR="00DA6B6E" w:rsidRPr="008568F5" w14:paraId="72082EA4" w14:textId="77777777" w:rsidTr="00E453C8">
        <w:trPr>
          <w:trHeight w:val="2184"/>
          <w:jc w:val="center"/>
        </w:trPr>
        <w:tc>
          <w:tcPr>
            <w:tcW w:w="1385" w:type="dxa"/>
            <w:tcBorders>
              <w:top w:val="dotDash" w:sz="4" w:space="0" w:color="auto"/>
              <w:left w:val="thinThickSmallGap" w:sz="18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0889" w14:textId="02727BED" w:rsidR="00DA6B6E" w:rsidRPr="00197DA3" w:rsidRDefault="00DA6B6E" w:rsidP="00E36CAC">
            <w:pPr>
              <w:jc w:val="center"/>
              <w:rPr>
                <w:rFonts w:ascii="Candara" w:hAnsi="Candara"/>
                <w:b/>
                <w:bCs/>
                <w:u w:val="single"/>
              </w:rPr>
            </w:pPr>
            <w:r w:rsidRPr="00197DA3">
              <w:rPr>
                <w:rFonts w:ascii="Candara" w:hAnsi="Candara"/>
                <w:b/>
                <w:bCs/>
                <w:u w:val="single"/>
              </w:rPr>
              <w:t>Période 4</w:t>
            </w:r>
          </w:p>
        </w:tc>
        <w:tc>
          <w:tcPr>
            <w:tcW w:w="424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14:paraId="4AF10443" w14:textId="181664D4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Transmission des supports et du défi à l’autre classe, qui met en œuvre l’activité, et relève le défi (à filmer / photographier)</w:t>
            </w:r>
          </w:p>
          <w:p w14:paraId="29EE5B25" w14:textId="1CFCC1F1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Préparer deux ateliers en vue de la rencontre sportive associative de la période 5</w:t>
            </w:r>
          </w:p>
        </w:tc>
        <w:tc>
          <w:tcPr>
            <w:tcW w:w="4248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thinThickSmallGap" w:sz="18" w:space="0" w:color="auto"/>
            </w:tcBorders>
            <w:vAlign w:val="center"/>
          </w:tcPr>
          <w:p w14:paraId="7A85C33D" w14:textId="419A6D6B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 xml:space="preserve">Accompagnement technique pour la transmission des éléments (mail, </w:t>
            </w:r>
            <w:proofErr w:type="spellStart"/>
            <w:r w:rsidRPr="00197DA3">
              <w:rPr>
                <w:rFonts w:ascii="Candara" w:hAnsi="Candara"/>
                <w:sz w:val="21"/>
                <w:szCs w:val="21"/>
              </w:rPr>
              <w:t>visio</w:t>
            </w:r>
            <w:proofErr w:type="spellEnd"/>
            <w:r w:rsidRPr="00197DA3">
              <w:rPr>
                <w:rFonts w:ascii="Candara" w:hAnsi="Candara"/>
                <w:sz w:val="21"/>
                <w:szCs w:val="21"/>
              </w:rPr>
              <w:t>, ENT…)</w:t>
            </w:r>
          </w:p>
          <w:p w14:paraId="5EB505BF" w14:textId="77777777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i/>
                <w:iCs/>
                <w:sz w:val="21"/>
                <w:szCs w:val="21"/>
              </w:rPr>
            </w:pPr>
            <w:r w:rsidRPr="00197DA3">
              <w:rPr>
                <w:rFonts w:ascii="Candara" w:hAnsi="Candara"/>
                <w:i/>
                <w:iCs/>
                <w:sz w:val="21"/>
                <w:szCs w:val="21"/>
              </w:rPr>
              <w:t>Mise à disposition de matériel.</w:t>
            </w:r>
          </w:p>
          <w:p w14:paraId="3B11E081" w14:textId="070C4CE9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i/>
                <w:iCs/>
                <w:sz w:val="21"/>
                <w:szCs w:val="21"/>
              </w:rPr>
            </w:pPr>
            <w:r w:rsidRPr="00197DA3">
              <w:rPr>
                <w:rFonts w:ascii="Candara" w:hAnsi="Candara"/>
                <w:i/>
                <w:iCs/>
                <w:sz w:val="21"/>
                <w:szCs w:val="21"/>
              </w:rPr>
              <w:t>Proposition d’intervention pour une séance du module EPS</w:t>
            </w:r>
          </w:p>
          <w:p w14:paraId="382B5928" w14:textId="604A49C4" w:rsidR="00DA6B6E" w:rsidRPr="00197DA3" w:rsidRDefault="00DA6B6E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Accompagnement dans la création des défis pour la rencontre sportive associative</w:t>
            </w:r>
          </w:p>
        </w:tc>
      </w:tr>
      <w:tr w:rsidR="00DA6B6E" w:rsidRPr="008568F5" w14:paraId="25974992" w14:textId="77777777" w:rsidTr="00E453C8">
        <w:trPr>
          <w:trHeight w:val="1214"/>
          <w:jc w:val="center"/>
        </w:trPr>
        <w:tc>
          <w:tcPr>
            <w:tcW w:w="1385" w:type="dxa"/>
            <w:tcBorders>
              <w:top w:val="dotDash" w:sz="4" w:space="0" w:color="auto"/>
              <w:left w:val="thinThickSmallGap" w:sz="18" w:space="0" w:color="auto"/>
              <w:bottom w:val="thinThickSmallGap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F244FC" w14:textId="7136C00C" w:rsidR="00DA6B6E" w:rsidRPr="00197DA3" w:rsidRDefault="00DA6B6E" w:rsidP="00E36CAC">
            <w:pPr>
              <w:jc w:val="center"/>
              <w:rPr>
                <w:rFonts w:ascii="Candara" w:hAnsi="Candara"/>
                <w:b/>
                <w:bCs/>
                <w:u w:val="single"/>
              </w:rPr>
            </w:pPr>
            <w:r w:rsidRPr="00197DA3">
              <w:rPr>
                <w:rFonts w:ascii="Candara" w:hAnsi="Candara"/>
                <w:b/>
                <w:bCs/>
                <w:u w:val="single"/>
              </w:rPr>
              <w:t>Période 5</w:t>
            </w:r>
          </w:p>
        </w:tc>
        <w:tc>
          <w:tcPr>
            <w:tcW w:w="4247" w:type="dxa"/>
            <w:tcBorders>
              <w:top w:val="dotDash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A50DF1" w14:textId="22ADA1DE" w:rsidR="0060653B" w:rsidRPr="00197DA3" w:rsidRDefault="00DA6B6E" w:rsidP="00E36CAC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Mise en place de la rencontre sportive associative</w:t>
            </w:r>
          </w:p>
          <w:p w14:paraId="6F4D57AD" w14:textId="5AD88F5A" w:rsidR="00510629" w:rsidRPr="00197DA3" w:rsidRDefault="00510629" w:rsidP="00E36CAC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Réalisation d’un petit reportage sur la rencontre</w:t>
            </w:r>
          </w:p>
        </w:tc>
        <w:tc>
          <w:tcPr>
            <w:tcW w:w="4248" w:type="dxa"/>
            <w:tcBorders>
              <w:top w:val="dotDash" w:sz="4" w:space="0" w:color="auto"/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F2F2F2" w:themeFill="background1" w:themeFillShade="F2"/>
            <w:vAlign w:val="center"/>
          </w:tcPr>
          <w:p w14:paraId="4464FB67" w14:textId="55F412DF" w:rsidR="00DA6B6E" w:rsidRPr="00197DA3" w:rsidRDefault="00681410" w:rsidP="0060653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Mise à disposition de matériel</w:t>
            </w:r>
            <w:r w:rsidR="007C311B" w:rsidRPr="00197DA3">
              <w:rPr>
                <w:rFonts w:ascii="Candara" w:hAnsi="Candara"/>
                <w:sz w:val="21"/>
                <w:szCs w:val="21"/>
              </w:rPr>
              <w:t xml:space="preserve"> sportif</w:t>
            </w:r>
            <w:r w:rsidR="00996CB8" w:rsidRPr="00197DA3">
              <w:rPr>
                <w:rFonts w:ascii="Candara" w:hAnsi="Candara"/>
                <w:sz w:val="21"/>
                <w:szCs w:val="21"/>
              </w:rPr>
              <w:t xml:space="preserve"> pour la rencontre</w:t>
            </w:r>
          </w:p>
          <w:p w14:paraId="76818713" w14:textId="77777777" w:rsidR="0060653B" w:rsidRPr="00197DA3" w:rsidRDefault="00681410" w:rsidP="007C311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i/>
                <w:iCs/>
                <w:sz w:val="21"/>
                <w:szCs w:val="21"/>
              </w:rPr>
            </w:pPr>
            <w:r w:rsidRPr="00197DA3">
              <w:rPr>
                <w:rFonts w:ascii="Candara" w:hAnsi="Candara"/>
                <w:sz w:val="21"/>
                <w:szCs w:val="21"/>
              </w:rPr>
              <w:t>Accompagnement le jour de la rencont</w:t>
            </w:r>
            <w:r w:rsidR="0060653B" w:rsidRPr="00197DA3">
              <w:rPr>
                <w:rFonts w:ascii="Candara" w:hAnsi="Candara"/>
                <w:sz w:val="21"/>
                <w:szCs w:val="21"/>
              </w:rPr>
              <w:t>re (en fonction des dates choisies)</w:t>
            </w:r>
          </w:p>
          <w:p w14:paraId="052989C7" w14:textId="6F8911F3" w:rsidR="007C311B" w:rsidRPr="00197DA3" w:rsidRDefault="007C311B" w:rsidP="007C311B">
            <w:pPr>
              <w:pStyle w:val="Paragraphedeliste"/>
              <w:numPr>
                <w:ilvl w:val="0"/>
                <w:numId w:val="3"/>
              </w:numPr>
              <w:tabs>
                <w:tab w:val="left" w:pos="252"/>
              </w:tabs>
              <w:ind w:left="29" w:firstLine="0"/>
              <w:rPr>
                <w:rFonts w:ascii="Candara" w:hAnsi="Candara"/>
                <w:i/>
                <w:iCs/>
                <w:sz w:val="21"/>
                <w:szCs w:val="21"/>
              </w:rPr>
            </w:pPr>
            <w:r w:rsidRPr="00197DA3">
              <w:rPr>
                <w:rFonts w:ascii="Candara" w:hAnsi="Candara"/>
                <w:i/>
                <w:iCs/>
                <w:sz w:val="21"/>
                <w:szCs w:val="21"/>
              </w:rPr>
              <w:t>Prise en charge financière des transports</w:t>
            </w:r>
          </w:p>
        </w:tc>
      </w:tr>
    </w:tbl>
    <w:p w14:paraId="4AA1F484" w14:textId="530F30DC" w:rsidR="00541515" w:rsidRPr="008568F5" w:rsidRDefault="00541515" w:rsidP="006B3897">
      <w:pPr>
        <w:spacing w:after="0"/>
        <w:rPr>
          <w:rFonts w:ascii="Arial Nova Light" w:hAnsi="Arial Nova Light"/>
          <w:b/>
          <w:bCs/>
          <w:u w:val="single"/>
        </w:rPr>
      </w:pPr>
    </w:p>
    <w:p w14:paraId="08D259BE" w14:textId="5F070EE4" w:rsidR="00BD1576" w:rsidRPr="00197DA3" w:rsidRDefault="00BD1576" w:rsidP="00CD0993">
      <w:pPr>
        <w:rPr>
          <w:rFonts w:ascii="Bauhaus" w:hAnsi="Bauhaus"/>
          <w:b/>
          <w:bCs/>
          <w:sz w:val="24"/>
          <w:szCs w:val="24"/>
          <w:u w:val="single"/>
        </w:rPr>
      </w:pPr>
      <w:r w:rsidRPr="00197DA3">
        <w:rPr>
          <w:rFonts w:ascii="Bauhaus" w:hAnsi="Bauhaus"/>
          <w:b/>
          <w:bCs/>
          <w:sz w:val="24"/>
          <w:szCs w:val="24"/>
          <w:u w:val="single"/>
        </w:rPr>
        <w:t>Pistes d’activités physiques possibles</w:t>
      </w:r>
      <w:r w:rsidR="0010411F" w:rsidRPr="00197DA3">
        <w:rPr>
          <w:rFonts w:ascii="Bauhaus" w:hAnsi="Bauhaus"/>
          <w:b/>
          <w:bCs/>
          <w:sz w:val="24"/>
          <w:szCs w:val="24"/>
          <w:u w:val="single"/>
        </w:rPr>
        <w:t xml:space="preserve"> (non exhaustive</w:t>
      </w:r>
      <w:r w:rsidR="00714622" w:rsidRPr="00197DA3">
        <w:rPr>
          <w:rFonts w:ascii="Bauhaus" w:hAnsi="Bauhaus"/>
          <w:b/>
          <w:bCs/>
          <w:sz w:val="24"/>
          <w:szCs w:val="24"/>
          <w:u w:val="single"/>
        </w:rPr>
        <w:t>s</w:t>
      </w:r>
      <w:r w:rsidR="0010411F" w:rsidRPr="00197DA3">
        <w:rPr>
          <w:rFonts w:ascii="Bauhaus" w:hAnsi="Bauhaus"/>
          <w:b/>
          <w:bCs/>
          <w:sz w:val="24"/>
          <w:szCs w:val="24"/>
          <w:u w:val="single"/>
        </w:rPr>
        <w:t>)</w:t>
      </w:r>
      <w:r w:rsidRPr="00197DA3">
        <w:rPr>
          <w:rFonts w:ascii="Bauhaus" w:hAnsi="Bauhaus"/>
          <w:b/>
          <w:bCs/>
          <w:sz w:val="24"/>
          <w:szCs w:val="24"/>
          <w:u w:val="single"/>
        </w:rPr>
        <w:t xml:space="preserve">, à </w:t>
      </w:r>
      <w:r w:rsidR="006B3897" w:rsidRPr="00197DA3">
        <w:rPr>
          <w:rFonts w:ascii="Bauhaus" w:hAnsi="Bauhaus"/>
          <w:b/>
          <w:bCs/>
          <w:sz w:val="24"/>
          <w:szCs w:val="24"/>
          <w:u w:val="single"/>
        </w:rPr>
        <w:t>déterminer</w:t>
      </w:r>
      <w:r w:rsidRPr="00197DA3">
        <w:rPr>
          <w:rFonts w:ascii="Bauhaus" w:hAnsi="Bauhaus"/>
          <w:b/>
          <w:bCs/>
          <w:sz w:val="24"/>
          <w:szCs w:val="24"/>
          <w:u w:val="single"/>
        </w:rPr>
        <w:t xml:space="preserve"> lors de la première rencontre en début de projet, en fonction de l’évolution des contraintes sanitaires : </w:t>
      </w:r>
    </w:p>
    <w:p w14:paraId="11207749" w14:textId="16AD0C01" w:rsidR="00BD1576" w:rsidRPr="00197DA3" w:rsidRDefault="00BD1576" w:rsidP="00CD0993">
      <w:pPr>
        <w:rPr>
          <w:rFonts w:ascii="Candara" w:hAnsi="Candara"/>
        </w:rPr>
      </w:pPr>
      <w:r w:rsidRPr="00197DA3">
        <w:rPr>
          <w:rFonts w:ascii="Candara" w:hAnsi="Candara"/>
        </w:rPr>
        <w:t xml:space="preserve">Cyclo, roller, et autres activités de roule et glisse, orientation. </w:t>
      </w:r>
      <w:r w:rsidRPr="00197DA3">
        <w:rPr>
          <w:rFonts w:ascii="Candara" w:hAnsi="Candara"/>
        </w:rPr>
        <w:br/>
        <w:t xml:space="preserve">Activités athlétiques. </w:t>
      </w:r>
      <w:r w:rsidRPr="00197DA3">
        <w:rPr>
          <w:rFonts w:ascii="Candara" w:hAnsi="Candara"/>
        </w:rPr>
        <w:br/>
        <w:t xml:space="preserve">Activités de précision : sports boules, jeux de lancers traditionnels, tir à l’arc, golf… </w:t>
      </w:r>
      <w:r w:rsidRPr="00197DA3">
        <w:rPr>
          <w:rFonts w:ascii="Candara" w:hAnsi="Candara"/>
        </w:rPr>
        <w:br/>
        <w:t xml:space="preserve">Jeux de raquettes : pelote / tennis… </w:t>
      </w:r>
    </w:p>
    <w:p w14:paraId="0E9FA4DC" w14:textId="47E3A563" w:rsidR="00AD55C1" w:rsidRPr="00197DA3" w:rsidRDefault="00AD55C1" w:rsidP="00CD0993">
      <w:pPr>
        <w:rPr>
          <w:rFonts w:ascii="Bauhaus" w:hAnsi="Bauhaus"/>
          <w:b/>
          <w:bCs/>
          <w:sz w:val="24"/>
          <w:szCs w:val="24"/>
          <w:u w:val="single"/>
        </w:rPr>
      </w:pPr>
      <w:r w:rsidRPr="00197DA3">
        <w:rPr>
          <w:rFonts w:ascii="Bauhaus" w:hAnsi="Bauhaus"/>
          <w:b/>
          <w:bCs/>
          <w:sz w:val="24"/>
          <w:szCs w:val="24"/>
          <w:u w:val="single"/>
        </w:rPr>
        <w:t xml:space="preserve">Comment s’y inscrire ? </w:t>
      </w:r>
    </w:p>
    <w:p w14:paraId="42056BF9" w14:textId="6B95591A" w:rsidR="00AD55C1" w:rsidRPr="00197DA3" w:rsidRDefault="00E92098" w:rsidP="00CD0993">
      <w:pPr>
        <w:rPr>
          <w:rFonts w:ascii="Candara" w:hAnsi="Candara"/>
        </w:rPr>
      </w:pPr>
      <w:hyperlink r:id="rId9" w:history="1">
        <w:r w:rsidR="00AD55C1" w:rsidRPr="00197DA3">
          <w:rPr>
            <w:rStyle w:val="Lienhypertexte"/>
            <w:rFonts w:ascii="Candara" w:hAnsi="Candara"/>
          </w:rPr>
          <w:t>Via le formulaire en ligne, e</w:t>
        </w:r>
        <w:r w:rsidR="00AD55C1" w:rsidRPr="00197DA3">
          <w:rPr>
            <w:rStyle w:val="Lienhypertexte"/>
            <w:rFonts w:ascii="Candara" w:hAnsi="Candara"/>
          </w:rPr>
          <w:t>n</w:t>
        </w:r>
        <w:r w:rsidR="00AD55C1" w:rsidRPr="00197DA3">
          <w:rPr>
            <w:rStyle w:val="Lienhypertexte"/>
            <w:rFonts w:ascii="Candara" w:hAnsi="Candara"/>
          </w:rPr>
          <w:t xml:space="preserve"> cliquant ici</w:t>
        </w:r>
      </w:hyperlink>
      <w:r w:rsidR="00E30D52" w:rsidRPr="00197DA3">
        <w:rPr>
          <w:rFonts w:ascii="Candara" w:hAnsi="Candara"/>
        </w:rPr>
        <w:t xml:space="preserve">, </w:t>
      </w:r>
      <w:r w:rsidR="00E30D52" w:rsidRPr="00197DA3">
        <w:rPr>
          <w:rFonts w:ascii="Candara" w:hAnsi="Candara"/>
          <w:b/>
          <w:bCs/>
        </w:rPr>
        <w:t>avant le 4 décembre 2020</w:t>
      </w:r>
      <w:r w:rsidR="003779F5" w:rsidRPr="00197DA3">
        <w:rPr>
          <w:rFonts w:ascii="Candara" w:hAnsi="Candara"/>
          <w:b/>
          <w:bCs/>
        </w:rPr>
        <w:t>.</w:t>
      </w:r>
    </w:p>
    <w:p w14:paraId="034C9079" w14:textId="6070D562" w:rsidR="00AD55C1" w:rsidRPr="00197DA3" w:rsidRDefault="00AD55C1" w:rsidP="00CD0993">
      <w:pPr>
        <w:rPr>
          <w:rFonts w:ascii="Candara" w:hAnsi="Candara"/>
        </w:rPr>
      </w:pPr>
      <w:r w:rsidRPr="00197DA3">
        <w:rPr>
          <w:rFonts w:ascii="Candara" w:hAnsi="Candara"/>
        </w:rPr>
        <w:t xml:space="preserve">L’inscription se fait par classe. Le formulaire vous permet de nous signifier si vous souhaitez être appairés avec </w:t>
      </w:r>
      <w:proofErr w:type="spellStart"/>
      <w:proofErr w:type="gramStart"/>
      <w:r w:rsidRPr="00197DA3">
        <w:rPr>
          <w:rFonts w:ascii="Candara" w:hAnsi="Candara"/>
        </w:rPr>
        <w:t>un.e</w:t>
      </w:r>
      <w:proofErr w:type="spellEnd"/>
      <w:proofErr w:type="gramEnd"/>
      <w:r w:rsidRPr="00197DA3">
        <w:rPr>
          <w:rFonts w:ascii="Candara" w:hAnsi="Candara"/>
        </w:rPr>
        <w:t xml:space="preserve"> collègue / une classe déjà identifiée. Si ce n’est pas le cas, nous nous en chargerons !</w:t>
      </w:r>
    </w:p>
    <w:p w14:paraId="63B70A82" w14:textId="765CEA10" w:rsidR="00AD55C1" w:rsidRPr="008568F5" w:rsidRDefault="00CA2EF0" w:rsidP="00CD0993">
      <w:pPr>
        <w:rPr>
          <w:rFonts w:ascii="Arial Nova Light" w:hAnsi="Arial Nova Light"/>
        </w:rPr>
      </w:pPr>
      <w:r w:rsidRPr="008568F5">
        <w:rPr>
          <w:rFonts w:ascii="Arial Nova Light" w:hAnsi="Arial Nova Light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571BFC" wp14:editId="70BFB601">
                <wp:simplePos x="0" y="0"/>
                <wp:positionH relativeFrom="margin">
                  <wp:posOffset>-2921</wp:posOffset>
                </wp:positionH>
                <wp:positionV relativeFrom="paragraph">
                  <wp:posOffset>182500</wp:posOffset>
                </wp:positionV>
                <wp:extent cx="6099810" cy="724078"/>
                <wp:effectExtent l="19050" t="19050" r="15240" b="1905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9810" cy="724078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83E778" id="Rectangle : coins arrondis 5" o:spid="_x0000_s1026" style="position:absolute;margin-left:-.25pt;margin-top:14.35pt;width:480.3pt;height:5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" filled="f" strokecolor="red" strokeweight="2.25pt">
                <v:stroke joinstyle="miter"/>
                <w10:wrap anchorx="margin"/>
              </v:roundrect>
            </w:pict>
          </mc:Fallback>
        </mc:AlternateContent>
      </w:r>
    </w:p>
    <w:p w14:paraId="69CBBF1B" w14:textId="4580B999" w:rsidR="00AD55C1" w:rsidRPr="00197DA3" w:rsidRDefault="00AD55C1" w:rsidP="00CA2EF0">
      <w:pPr>
        <w:jc w:val="center"/>
        <w:rPr>
          <w:rFonts w:ascii="Candara" w:hAnsi="Candara"/>
        </w:rPr>
      </w:pPr>
      <w:r w:rsidRPr="00197DA3">
        <w:rPr>
          <w:rFonts w:ascii="Candara" w:hAnsi="Candara"/>
          <w:b/>
          <w:bCs/>
          <w:u w:val="single"/>
        </w:rPr>
        <w:t>Pour plus de renseignements,</w:t>
      </w:r>
      <w:r w:rsidRPr="00197DA3">
        <w:rPr>
          <w:rFonts w:ascii="Candara" w:hAnsi="Candara"/>
        </w:rPr>
        <w:t xml:space="preserve"> contactez-nous par téléphone ou par mail :</w:t>
      </w:r>
    </w:p>
    <w:p w14:paraId="746CBA2F" w14:textId="21FC2053" w:rsidR="00AD55C1" w:rsidRPr="00197DA3" w:rsidRDefault="00AD55C1" w:rsidP="00CA2EF0">
      <w:pPr>
        <w:jc w:val="center"/>
        <w:rPr>
          <w:rFonts w:ascii="Candara" w:hAnsi="Candara"/>
        </w:rPr>
      </w:pPr>
      <w:r w:rsidRPr="00197DA3">
        <w:rPr>
          <w:rFonts w:ascii="Candara" w:hAnsi="Candara"/>
        </w:rPr>
        <w:t>07 66 88 02 72</w:t>
      </w:r>
      <w:r w:rsidRPr="00197DA3">
        <w:rPr>
          <w:rFonts w:ascii="Candara" w:hAnsi="Candara"/>
        </w:rPr>
        <w:tab/>
      </w:r>
      <w:r w:rsidRPr="00197DA3">
        <w:rPr>
          <w:rFonts w:ascii="Candara" w:hAnsi="Candara"/>
        </w:rPr>
        <w:tab/>
      </w:r>
      <w:r w:rsidRPr="00197DA3">
        <w:rPr>
          <w:rFonts w:ascii="Candara" w:hAnsi="Candara"/>
        </w:rPr>
        <w:tab/>
      </w:r>
      <w:r w:rsidRPr="00197DA3">
        <w:rPr>
          <w:rFonts w:ascii="Candara" w:hAnsi="Candara"/>
        </w:rPr>
        <w:tab/>
      </w:r>
      <w:hyperlink r:id="rId10" w:history="1">
        <w:r w:rsidRPr="00197DA3">
          <w:rPr>
            <w:rStyle w:val="Lienhypertexte"/>
            <w:rFonts w:ascii="Candara" w:hAnsi="Candara"/>
          </w:rPr>
          <w:t>usep@laligue64.org</w:t>
        </w:r>
      </w:hyperlink>
    </w:p>
    <w:p w14:paraId="14A4AE70" w14:textId="77777777" w:rsidR="00AD55C1" w:rsidRPr="008568F5" w:rsidRDefault="00AD55C1" w:rsidP="00CD0993">
      <w:pPr>
        <w:rPr>
          <w:rFonts w:ascii="Arial Nova Light" w:hAnsi="Arial Nova Light"/>
        </w:rPr>
      </w:pPr>
    </w:p>
    <w:sectPr w:rsidR="00AD55C1" w:rsidRPr="008568F5" w:rsidSect="006B3897">
      <w:headerReference w:type="default" r:id="rId11"/>
      <w:pgSz w:w="11906" w:h="16838"/>
      <w:pgMar w:top="851" w:right="849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C9C9F" w14:textId="77777777" w:rsidR="003609C2" w:rsidRDefault="003609C2" w:rsidP="00254616">
      <w:pPr>
        <w:spacing w:after="0" w:line="240" w:lineRule="auto"/>
      </w:pPr>
      <w:r>
        <w:separator/>
      </w:r>
    </w:p>
  </w:endnote>
  <w:endnote w:type="continuationSeparator" w:id="0">
    <w:p w14:paraId="3955F0FE" w14:textId="77777777" w:rsidR="003609C2" w:rsidRDefault="003609C2" w:rsidP="00254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uhaus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6FBBB" w14:textId="77777777" w:rsidR="003609C2" w:rsidRDefault="003609C2" w:rsidP="00254616">
      <w:pPr>
        <w:spacing w:after="0" w:line="240" w:lineRule="auto"/>
      </w:pPr>
      <w:r>
        <w:separator/>
      </w:r>
    </w:p>
  </w:footnote>
  <w:footnote w:type="continuationSeparator" w:id="0">
    <w:p w14:paraId="734FA207" w14:textId="77777777" w:rsidR="003609C2" w:rsidRDefault="003609C2" w:rsidP="00254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44746" w14:textId="6BFA9173" w:rsidR="00254616" w:rsidRDefault="00254616">
    <w:pPr>
      <w:pStyle w:val="En-tte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312A81FC" wp14:editId="6E6D0972">
          <wp:simplePos x="0" y="0"/>
          <wp:positionH relativeFrom="column">
            <wp:posOffset>-811835</wp:posOffset>
          </wp:positionH>
          <wp:positionV relativeFrom="paragraph">
            <wp:posOffset>1393673</wp:posOffset>
          </wp:positionV>
          <wp:extent cx="665427" cy="8265109"/>
          <wp:effectExtent l="0" t="0" r="0" b="0"/>
          <wp:wrapNone/>
          <wp:docPr id="55" name="Image 55" descr="sport scolaire de lecole publique - avec point en desso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sport scolaire de lecole publique - avec point en dessou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2076"/>
                  <a:stretch>
                    <a:fillRect/>
                  </a:stretch>
                </pic:blipFill>
                <pic:spPr bwMode="auto">
                  <a:xfrm>
                    <a:off x="0" y="0"/>
                    <a:ext cx="665427" cy="82651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531EA"/>
    <w:multiLevelType w:val="hybridMultilevel"/>
    <w:tmpl w:val="6246936E"/>
    <w:lvl w:ilvl="0" w:tplc="3EC0A4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62533"/>
    <w:multiLevelType w:val="hybridMultilevel"/>
    <w:tmpl w:val="4712E0BE"/>
    <w:lvl w:ilvl="0" w:tplc="F9F037F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3C0F6F"/>
    <w:multiLevelType w:val="hybridMultilevel"/>
    <w:tmpl w:val="A8FC68C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705A5"/>
    <w:multiLevelType w:val="hybridMultilevel"/>
    <w:tmpl w:val="5A32AC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190B"/>
    <w:multiLevelType w:val="hybridMultilevel"/>
    <w:tmpl w:val="0270D2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4F"/>
    <w:rsid w:val="001013E4"/>
    <w:rsid w:val="0010411F"/>
    <w:rsid w:val="00133887"/>
    <w:rsid w:val="0014307B"/>
    <w:rsid w:val="00197DA3"/>
    <w:rsid w:val="001E290B"/>
    <w:rsid w:val="00254616"/>
    <w:rsid w:val="002B0F64"/>
    <w:rsid w:val="002B1BC5"/>
    <w:rsid w:val="002E33B6"/>
    <w:rsid w:val="002F4B0C"/>
    <w:rsid w:val="003175EF"/>
    <w:rsid w:val="00345749"/>
    <w:rsid w:val="003609C2"/>
    <w:rsid w:val="00375490"/>
    <w:rsid w:val="003779F5"/>
    <w:rsid w:val="003F5614"/>
    <w:rsid w:val="003F66DC"/>
    <w:rsid w:val="00401650"/>
    <w:rsid w:val="004412FB"/>
    <w:rsid w:val="00510629"/>
    <w:rsid w:val="00515F4F"/>
    <w:rsid w:val="00541515"/>
    <w:rsid w:val="00567364"/>
    <w:rsid w:val="00577DCD"/>
    <w:rsid w:val="005E1B1D"/>
    <w:rsid w:val="005E5734"/>
    <w:rsid w:val="005E65B9"/>
    <w:rsid w:val="0060653B"/>
    <w:rsid w:val="00672EBD"/>
    <w:rsid w:val="006734F2"/>
    <w:rsid w:val="00681410"/>
    <w:rsid w:val="006836B3"/>
    <w:rsid w:val="006B3897"/>
    <w:rsid w:val="006E705A"/>
    <w:rsid w:val="007016BF"/>
    <w:rsid w:val="00714622"/>
    <w:rsid w:val="007460C0"/>
    <w:rsid w:val="007940C3"/>
    <w:rsid w:val="007C311B"/>
    <w:rsid w:val="007C358B"/>
    <w:rsid w:val="007E7FF9"/>
    <w:rsid w:val="008568F5"/>
    <w:rsid w:val="00897E9D"/>
    <w:rsid w:val="00927332"/>
    <w:rsid w:val="00967A42"/>
    <w:rsid w:val="00996CB8"/>
    <w:rsid w:val="009E44FA"/>
    <w:rsid w:val="00A0277B"/>
    <w:rsid w:val="00A06A72"/>
    <w:rsid w:val="00A57C6B"/>
    <w:rsid w:val="00AD55C1"/>
    <w:rsid w:val="00B53FBB"/>
    <w:rsid w:val="00BD1576"/>
    <w:rsid w:val="00C25589"/>
    <w:rsid w:val="00C62737"/>
    <w:rsid w:val="00C75394"/>
    <w:rsid w:val="00CA2EF0"/>
    <w:rsid w:val="00CD0993"/>
    <w:rsid w:val="00CD5DCA"/>
    <w:rsid w:val="00D834BA"/>
    <w:rsid w:val="00DA6B6E"/>
    <w:rsid w:val="00DD4624"/>
    <w:rsid w:val="00E30D52"/>
    <w:rsid w:val="00E36CAC"/>
    <w:rsid w:val="00E453C8"/>
    <w:rsid w:val="00E92098"/>
    <w:rsid w:val="00E932D8"/>
    <w:rsid w:val="00F65872"/>
    <w:rsid w:val="00F930A0"/>
    <w:rsid w:val="00FB750D"/>
    <w:rsid w:val="00FC5727"/>
    <w:rsid w:val="00FF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C2906"/>
  <w15:chartTrackingRefBased/>
  <w15:docId w15:val="{AE2A6DF1-28F5-4289-B154-1B914D3E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15F4F"/>
    <w:pPr>
      <w:ind w:left="720"/>
      <w:contextualSpacing/>
    </w:pPr>
  </w:style>
  <w:style w:type="table" w:styleId="Grilledutableau">
    <w:name w:val="Table Grid"/>
    <w:basedOn w:val="TableauNormal"/>
    <w:uiPriority w:val="39"/>
    <w:rsid w:val="005E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54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4616"/>
  </w:style>
  <w:style w:type="paragraph" w:styleId="Pieddepage">
    <w:name w:val="footer"/>
    <w:basedOn w:val="Normal"/>
    <w:link w:val="PieddepageCar"/>
    <w:uiPriority w:val="99"/>
    <w:unhideWhenUsed/>
    <w:rsid w:val="00254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4616"/>
  </w:style>
  <w:style w:type="character" w:styleId="Lienhypertexte">
    <w:name w:val="Hyperlink"/>
    <w:basedOn w:val="Policepardfaut"/>
    <w:uiPriority w:val="99"/>
    <w:unhideWhenUsed/>
    <w:rsid w:val="00AD55C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D55C1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1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1576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E920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usep@laligue64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yreneesatlantiques.comite.usep.org/inscription-a-la-rsa%c2%b2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571DA-682C-4349-B4B6-75F957EE7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2</Pages>
  <Words>651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DURCUDOY</dc:creator>
  <cp:keywords/>
  <dc:description/>
  <cp:lastModifiedBy>Julien DURCUDOY</cp:lastModifiedBy>
  <cp:revision>9</cp:revision>
  <dcterms:created xsi:type="dcterms:W3CDTF">2020-11-05T11:27:00Z</dcterms:created>
  <dcterms:modified xsi:type="dcterms:W3CDTF">2020-11-11T09:24:00Z</dcterms:modified>
</cp:coreProperties>
</file>